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133B" w14:textId="77777777" w:rsidR="00F816EC" w:rsidRDefault="00F816EC" w:rsidP="00F6364B">
      <w:pPr>
        <w:jc w:val="center"/>
        <w:rPr>
          <w:rFonts w:ascii="Times New Roman" w:hAnsi="Times New Roman" w:cs="Times New Roman"/>
          <w:b/>
          <w:bCs/>
          <w:sz w:val="24"/>
          <w:szCs w:val="24"/>
        </w:rPr>
      </w:pPr>
      <w:r>
        <w:rPr>
          <w:rFonts w:ascii="Times New Roman" w:hAnsi="Times New Roman" w:cs="Times New Roman"/>
          <w:b/>
          <w:bCs/>
          <w:sz w:val="24"/>
          <w:szCs w:val="24"/>
        </w:rPr>
        <w:t>MORVILLE PARISH COUNCIL</w:t>
      </w:r>
    </w:p>
    <w:p w14:paraId="49CA969E" w14:textId="77777777" w:rsidR="006B4CBB" w:rsidRDefault="006B4CBB" w:rsidP="00F6364B">
      <w:pPr>
        <w:jc w:val="center"/>
        <w:rPr>
          <w:rFonts w:ascii="Times New Roman" w:hAnsi="Times New Roman" w:cs="Times New Roman"/>
          <w:b/>
          <w:bCs/>
          <w:sz w:val="24"/>
          <w:szCs w:val="24"/>
        </w:rPr>
      </w:pPr>
    </w:p>
    <w:p w14:paraId="3DD3E491" w14:textId="05218231" w:rsidR="00B87316" w:rsidRPr="00D14F31" w:rsidRDefault="00543615" w:rsidP="00E576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COMMENT ON </w:t>
      </w:r>
      <w:r w:rsidR="00D14F31" w:rsidRPr="00D14F31">
        <w:rPr>
          <w:rFonts w:ascii="Times New Roman" w:hAnsi="Times New Roman" w:cs="Times New Roman"/>
          <w:b/>
          <w:bCs/>
          <w:sz w:val="24"/>
          <w:szCs w:val="24"/>
        </w:rPr>
        <w:t>OUTLINE PLANNING APPLICATION</w:t>
      </w:r>
      <w:r w:rsidR="007F2BDD">
        <w:rPr>
          <w:rFonts w:ascii="Times New Roman" w:hAnsi="Times New Roman" w:cs="Times New Roman"/>
          <w:b/>
          <w:bCs/>
          <w:sz w:val="24"/>
          <w:szCs w:val="24"/>
        </w:rPr>
        <w:t xml:space="preserve"> </w:t>
      </w:r>
      <w:r w:rsidR="00D14F31" w:rsidRPr="00D14F31">
        <w:rPr>
          <w:rFonts w:ascii="Times New Roman" w:hAnsi="Times New Roman" w:cs="Times New Roman"/>
          <w:b/>
          <w:bCs/>
          <w:sz w:val="24"/>
          <w:szCs w:val="24"/>
        </w:rPr>
        <w:t>25/01722/OUT</w:t>
      </w:r>
    </w:p>
    <w:p w14:paraId="63D736CE" w14:textId="172FDB5F" w:rsidR="00D228F8" w:rsidRDefault="00D14F31" w:rsidP="00E576A1">
      <w:pPr>
        <w:spacing w:after="0" w:line="240" w:lineRule="auto"/>
        <w:rPr>
          <w:rFonts w:ascii="Times New Roman" w:hAnsi="Times New Roman" w:cs="Times New Roman"/>
          <w:b/>
          <w:bCs/>
          <w:sz w:val="24"/>
          <w:szCs w:val="24"/>
        </w:rPr>
      </w:pPr>
      <w:r w:rsidRPr="00D14F31">
        <w:rPr>
          <w:rFonts w:ascii="Times New Roman" w:hAnsi="Times New Roman" w:cs="Times New Roman"/>
          <w:b/>
          <w:bCs/>
          <w:sz w:val="24"/>
          <w:szCs w:val="24"/>
        </w:rPr>
        <w:t xml:space="preserve">PROPOSED RESIDENTIAL AND COMMERCIAL DEVELOPMENT LAND TASLEY </w:t>
      </w:r>
    </w:p>
    <w:p w14:paraId="14D23E40" w14:textId="77777777" w:rsidR="00C169D6" w:rsidRDefault="00D14F31" w:rsidP="00C169D6">
      <w:pPr>
        <w:spacing w:after="0" w:line="240" w:lineRule="auto"/>
        <w:rPr>
          <w:rFonts w:ascii="Times New Roman" w:hAnsi="Times New Roman" w:cs="Times New Roman"/>
          <w:b/>
          <w:bCs/>
          <w:sz w:val="24"/>
          <w:szCs w:val="24"/>
        </w:rPr>
      </w:pPr>
      <w:r w:rsidRPr="00D14F31">
        <w:rPr>
          <w:rFonts w:ascii="Times New Roman" w:hAnsi="Times New Roman" w:cs="Times New Roman"/>
          <w:b/>
          <w:bCs/>
          <w:sz w:val="24"/>
          <w:szCs w:val="24"/>
        </w:rPr>
        <w:t>BRIDGNORTH SHROPSHIRE</w:t>
      </w:r>
    </w:p>
    <w:p w14:paraId="149D5B2B" w14:textId="77777777" w:rsidR="00C169D6" w:rsidRDefault="00C169D6" w:rsidP="00C169D6">
      <w:pPr>
        <w:spacing w:after="0" w:line="240" w:lineRule="auto"/>
        <w:rPr>
          <w:rFonts w:ascii="Times New Roman" w:hAnsi="Times New Roman" w:cs="Times New Roman"/>
          <w:b/>
          <w:bCs/>
          <w:sz w:val="24"/>
          <w:szCs w:val="24"/>
        </w:rPr>
      </w:pPr>
    </w:p>
    <w:p w14:paraId="3054530C" w14:textId="60AAD43F" w:rsidR="000253A8" w:rsidRDefault="00D14F31" w:rsidP="00C169D6">
      <w:pPr>
        <w:spacing w:after="0" w:line="240" w:lineRule="auto"/>
        <w:rPr>
          <w:rFonts w:ascii="Times New Roman" w:hAnsi="Times New Roman" w:cs="Times New Roman"/>
          <w:sz w:val="24"/>
          <w:szCs w:val="24"/>
        </w:rPr>
      </w:pPr>
      <w:r w:rsidRPr="00D14F31">
        <w:rPr>
          <w:rFonts w:ascii="Times New Roman" w:hAnsi="Times New Roman" w:cs="Times New Roman"/>
          <w:sz w:val="24"/>
          <w:szCs w:val="24"/>
        </w:rPr>
        <w:t>Morville Parish Council (MPC)</w:t>
      </w:r>
      <w:r>
        <w:rPr>
          <w:rFonts w:ascii="Times New Roman" w:hAnsi="Times New Roman" w:cs="Times New Roman"/>
          <w:sz w:val="24"/>
          <w:szCs w:val="24"/>
        </w:rPr>
        <w:t xml:space="preserve"> unanimously </w:t>
      </w:r>
      <w:r w:rsidRPr="009A1B74">
        <w:rPr>
          <w:rFonts w:ascii="Times New Roman" w:hAnsi="Times New Roman" w:cs="Times New Roman"/>
          <w:b/>
          <w:bCs/>
          <w:sz w:val="24"/>
          <w:szCs w:val="24"/>
          <w:u w:val="single"/>
        </w:rPr>
        <w:t>opposes</w:t>
      </w:r>
      <w:r>
        <w:rPr>
          <w:rFonts w:ascii="Times New Roman" w:hAnsi="Times New Roman" w:cs="Times New Roman"/>
          <w:sz w:val="24"/>
          <w:szCs w:val="24"/>
        </w:rPr>
        <w:t xml:space="preserve"> this planning application, a position strongly supported by parishioners of Morville Parish</w:t>
      </w:r>
      <w:r w:rsidR="007D1469">
        <w:rPr>
          <w:rFonts w:ascii="Times New Roman" w:hAnsi="Times New Roman" w:cs="Times New Roman"/>
          <w:sz w:val="24"/>
          <w:szCs w:val="24"/>
        </w:rPr>
        <w:t xml:space="preserve">, and requests </w:t>
      </w:r>
      <w:r w:rsidR="001B3737">
        <w:rPr>
          <w:rFonts w:ascii="Times New Roman" w:hAnsi="Times New Roman" w:cs="Times New Roman"/>
          <w:sz w:val="24"/>
          <w:szCs w:val="24"/>
        </w:rPr>
        <w:t xml:space="preserve">that Shropshire Council refuse </w:t>
      </w:r>
      <w:r w:rsidR="00D5242A">
        <w:rPr>
          <w:rFonts w:ascii="Times New Roman" w:hAnsi="Times New Roman" w:cs="Times New Roman"/>
          <w:sz w:val="24"/>
          <w:szCs w:val="24"/>
        </w:rPr>
        <w:t xml:space="preserve">the </w:t>
      </w:r>
      <w:r w:rsidR="00435E2C">
        <w:rPr>
          <w:rFonts w:ascii="Times New Roman" w:hAnsi="Times New Roman" w:cs="Times New Roman"/>
          <w:sz w:val="24"/>
          <w:szCs w:val="24"/>
        </w:rPr>
        <w:t>p</w:t>
      </w:r>
      <w:r w:rsidR="00D5242A">
        <w:rPr>
          <w:rFonts w:ascii="Times New Roman" w:hAnsi="Times New Roman" w:cs="Times New Roman"/>
          <w:sz w:val="24"/>
          <w:szCs w:val="24"/>
        </w:rPr>
        <w:t xml:space="preserve">lanning application in its current </w:t>
      </w:r>
      <w:proofErr w:type="gramStart"/>
      <w:r w:rsidR="00D5242A">
        <w:rPr>
          <w:rFonts w:ascii="Times New Roman" w:hAnsi="Times New Roman" w:cs="Times New Roman"/>
          <w:sz w:val="24"/>
          <w:szCs w:val="24"/>
        </w:rPr>
        <w:t>form.</w:t>
      </w:r>
      <w:r w:rsidR="000253A8">
        <w:rPr>
          <w:rFonts w:ascii="Times New Roman" w:hAnsi="Times New Roman" w:cs="Times New Roman"/>
          <w:sz w:val="24"/>
          <w:szCs w:val="24"/>
        </w:rPr>
        <w:t>.</w:t>
      </w:r>
      <w:proofErr w:type="gramEnd"/>
    </w:p>
    <w:p w14:paraId="08E558C4" w14:textId="77777777" w:rsidR="00C169D6" w:rsidRPr="00C169D6" w:rsidRDefault="00C169D6" w:rsidP="00C169D6">
      <w:pPr>
        <w:spacing w:after="0" w:line="240" w:lineRule="auto"/>
        <w:rPr>
          <w:rFonts w:ascii="Times New Roman" w:hAnsi="Times New Roman" w:cs="Times New Roman"/>
          <w:b/>
          <w:bCs/>
          <w:sz w:val="24"/>
          <w:szCs w:val="24"/>
        </w:rPr>
      </w:pPr>
    </w:p>
    <w:p w14:paraId="1D3F21A7" w14:textId="77777777" w:rsidR="00130A77" w:rsidRDefault="006867DA" w:rsidP="00AB50D1">
      <w:pPr>
        <w:jc w:val="both"/>
        <w:rPr>
          <w:rFonts w:ascii="Times New Roman" w:hAnsi="Times New Roman" w:cs="Times New Roman"/>
          <w:sz w:val="24"/>
          <w:szCs w:val="24"/>
        </w:rPr>
      </w:pPr>
      <w:r>
        <w:rPr>
          <w:rFonts w:ascii="Times New Roman" w:hAnsi="Times New Roman" w:cs="Times New Roman"/>
          <w:sz w:val="24"/>
          <w:szCs w:val="24"/>
        </w:rPr>
        <w:t>T</w:t>
      </w:r>
      <w:r w:rsidR="004C72A2">
        <w:rPr>
          <w:rFonts w:ascii="Times New Roman" w:hAnsi="Times New Roman" w:cs="Times New Roman"/>
          <w:sz w:val="24"/>
          <w:szCs w:val="24"/>
        </w:rPr>
        <w:t xml:space="preserve">here are </w:t>
      </w:r>
      <w:r w:rsidR="00523BD5">
        <w:rPr>
          <w:rFonts w:ascii="Times New Roman" w:hAnsi="Times New Roman" w:cs="Times New Roman"/>
          <w:sz w:val="24"/>
          <w:szCs w:val="24"/>
        </w:rPr>
        <w:t>many underlying issues which remain unresolved</w:t>
      </w:r>
      <w:r w:rsidR="002158FC">
        <w:rPr>
          <w:rFonts w:ascii="Times New Roman" w:hAnsi="Times New Roman" w:cs="Times New Roman"/>
          <w:sz w:val="24"/>
          <w:szCs w:val="24"/>
        </w:rPr>
        <w:t xml:space="preserve"> </w:t>
      </w:r>
      <w:r w:rsidR="00000ED6">
        <w:rPr>
          <w:rFonts w:ascii="Times New Roman" w:hAnsi="Times New Roman" w:cs="Times New Roman"/>
          <w:sz w:val="24"/>
          <w:szCs w:val="24"/>
        </w:rPr>
        <w:t>with further investigations</w:t>
      </w:r>
      <w:r w:rsidR="00E57F8E">
        <w:rPr>
          <w:rFonts w:ascii="Times New Roman" w:hAnsi="Times New Roman" w:cs="Times New Roman"/>
          <w:sz w:val="24"/>
          <w:szCs w:val="24"/>
        </w:rPr>
        <w:t xml:space="preserve"> and </w:t>
      </w:r>
      <w:r w:rsidR="00000ED6">
        <w:rPr>
          <w:rFonts w:ascii="Times New Roman" w:hAnsi="Times New Roman" w:cs="Times New Roman"/>
          <w:sz w:val="24"/>
          <w:szCs w:val="24"/>
        </w:rPr>
        <w:t xml:space="preserve">assessments </w:t>
      </w:r>
      <w:r w:rsidR="002E4885">
        <w:rPr>
          <w:rFonts w:ascii="Times New Roman" w:hAnsi="Times New Roman" w:cs="Times New Roman"/>
          <w:sz w:val="24"/>
          <w:szCs w:val="24"/>
        </w:rPr>
        <w:t xml:space="preserve">yet to be carried out and submitted </w:t>
      </w:r>
      <w:r w:rsidR="004338F3">
        <w:rPr>
          <w:rFonts w:ascii="Times New Roman" w:hAnsi="Times New Roman" w:cs="Times New Roman"/>
          <w:sz w:val="24"/>
          <w:szCs w:val="24"/>
        </w:rPr>
        <w:t>for approval.</w:t>
      </w:r>
      <w:r w:rsidR="004366F6">
        <w:rPr>
          <w:rFonts w:ascii="Times New Roman" w:hAnsi="Times New Roman" w:cs="Times New Roman"/>
          <w:sz w:val="24"/>
          <w:szCs w:val="24"/>
        </w:rPr>
        <w:t xml:space="preserve"> </w:t>
      </w:r>
    </w:p>
    <w:p w14:paraId="445ECBD3" w14:textId="77777777" w:rsidR="005A5A3C" w:rsidRPr="005A5A3C" w:rsidRDefault="008C7686">
      <w:pPr>
        <w:rPr>
          <w:rFonts w:ascii="Times New Roman" w:hAnsi="Times New Roman" w:cs="Times New Roman"/>
          <w:b/>
          <w:bCs/>
          <w:sz w:val="24"/>
          <w:szCs w:val="24"/>
        </w:rPr>
      </w:pPr>
      <w:r w:rsidRPr="005A5A3C">
        <w:rPr>
          <w:rFonts w:ascii="Times New Roman" w:hAnsi="Times New Roman" w:cs="Times New Roman"/>
          <w:b/>
          <w:bCs/>
          <w:sz w:val="24"/>
          <w:szCs w:val="24"/>
        </w:rPr>
        <w:t>General</w:t>
      </w:r>
      <w:r w:rsidR="005A5A3C" w:rsidRPr="005A5A3C">
        <w:rPr>
          <w:rFonts w:ascii="Times New Roman" w:hAnsi="Times New Roman" w:cs="Times New Roman"/>
          <w:b/>
          <w:bCs/>
          <w:sz w:val="24"/>
          <w:szCs w:val="24"/>
        </w:rPr>
        <w:t>:</w:t>
      </w:r>
    </w:p>
    <w:p w14:paraId="36EF0395" w14:textId="2A39A6CF" w:rsidR="004338F3" w:rsidRDefault="004366F6" w:rsidP="00AB50D1">
      <w:pPr>
        <w:jc w:val="both"/>
        <w:rPr>
          <w:rFonts w:ascii="Times New Roman" w:hAnsi="Times New Roman" w:cs="Times New Roman"/>
          <w:sz w:val="24"/>
          <w:szCs w:val="24"/>
        </w:rPr>
      </w:pPr>
      <w:r>
        <w:rPr>
          <w:rFonts w:ascii="Times New Roman" w:hAnsi="Times New Roman" w:cs="Times New Roman"/>
          <w:sz w:val="24"/>
          <w:szCs w:val="24"/>
        </w:rPr>
        <w:t>MPC</w:t>
      </w:r>
      <w:r w:rsidR="00850008">
        <w:rPr>
          <w:rFonts w:ascii="Times New Roman" w:hAnsi="Times New Roman" w:cs="Times New Roman"/>
          <w:sz w:val="24"/>
          <w:szCs w:val="24"/>
        </w:rPr>
        <w:t xml:space="preserve"> </w:t>
      </w:r>
      <w:r w:rsidR="00B527F2">
        <w:rPr>
          <w:rFonts w:ascii="Times New Roman" w:hAnsi="Times New Roman" w:cs="Times New Roman"/>
          <w:sz w:val="24"/>
          <w:szCs w:val="24"/>
        </w:rPr>
        <w:t xml:space="preserve">has concerns about many aspects of the </w:t>
      </w:r>
      <w:r w:rsidR="00F151B4">
        <w:rPr>
          <w:rFonts w:ascii="Times New Roman" w:hAnsi="Times New Roman" w:cs="Times New Roman"/>
          <w:sz w:val="24"/>
          <w:szCs w:val="24"/>
        </w:rPr>
        <w:t xml:space="preserve">application but </w:t>
      </w:r>
      <w:r w:rsidR="00850008">
        <w:rPr>
          <w:rFonts w:ascii="Times New Roman" w:hAnsi="Times New Roman" w:cs="Times New Roman"/>
          <w:sz w:val="24"/>
          <w:szCs w:val="24"/>
        </w:rPr>
        <w:t xml:space="preserve">does </w:t>
      </w:r>
      <w:r w:rsidR="00850008" w:rsidRPr="00130A77">
        <w:rPr>
          <w:rFonts w:ascii="Times New Roman" w:hAnsi="Times New Roman" w:cs="Times New Roman"/>
          <w:b/>
          <w:bCs/>
          <w:sz w:val="24"/>
          <w:szCs w:val="24"/>
        </w:rPr>
        <w:t>not</w:t>
      </w:r>
      <w:r w:rsidR="00850008">
        <w:rPr>
          <w:rFonts w:ascii="Times New Roman" w:hAnsi="Times New Roman" w:cs="Times New Roman"/>
          <w:sz w:val="24"/>
          <w:szCs w:val="24"/>
        </w:rPr>
        <w:t xml:space="preserve"> support </w:t>
      </w:r>
      <w:r w:rsidR="00F151B4">
        <w:rPr>
          <w:rFonts w:ascii="Times New Roman" w:hAnsi="Times New Roman" w:cs="Times New Roman"/>
          <w:sz w:val="24"/>
          <w:szCs w:val="24"/>
        </w:rPr>
        <w:t>it</w:t>
      </w:r>
      <w:r w:rsidR="000F0CC8">
        <w:rPr>
          <w:rFonts w:ascii="Times New Roman" w:hAnsi="Times New Roman" w:cs="Times New Roman"/>
          <w:sz w:val="24"/>
          <w:szCs w:val="24"/>
        </w:rPr>
        <w:t xml:space="preserve"> for </w:t>
      </w:r>
      <w:r w:rsidR="00850008">
        <w:rPr>
          <w:rFonts w:ascii="Times New Roman" w:hAnsi="Times New Roman" w:cs="Times New Roman"/>
          <w:sz w:val="24"/>
          <w:szCs w:val="24"/>
        </w:rPr>
        <w:t xml:space="preserve">the following </w:t>
      </w:r>
      <w:r w:rsidR="00F151B4">
        <w:rPr>
          <w:rFonts w:ascii="Times New Roman" w:hAnsi="Times New Roman" w:cs="Times New Roman"/>
          <w:sz w:val="24"/>
          <w:szCs w:val="24"/>
        </w:rPr>
        <w:t xml:space="preserve">specific </w:t>
      </w:r>
      <w:r w:rsidR="000F0CC8">
        <w:rPr>
          <w:rFonts w:ascii="Times New Roman" w:hAnsi="Times New Roman" w:cs="Times New Roman"/>
          <w:sz w:val="24"/>
          <w:szCs w:val="24"/>
        </w:rPr>
        <w:t>reasons:</w:t>
      </w:r>
    </w:p>
    <w:p w14:paraId="16CD636A" w14:textId="77777777" w:rsidR="00022F1B" w:rsidRPr="005225F7" w:rsidRDefault="007D10DF" w:rsidP="007D10DF">
      <w:pPr>
        <w:pStyle w:val="ListParagraph"/>
        <w:numPr>
          <w:ilvl w:val="0"/>
          <w:numId w:val="8"/>
        </w:numPr>
        <w:rPr>
          <w:rFonts w:ascii="Times New Roman" w:hAnsi="Times New Roman" w:cs="Times New Roman"/>
          <w:b/>
          <w:bCs/>
          <w:sz w:val="24"/>
          <w:szCs w:val="24"/>
        </w:rPr>
      </w:pPr>
      <w:r w:rsidRPr="005225F7">
        <w:rPr>
          <w:rFonts w:ascii="Times New Roman" w:hAnsi="Times New Roman" w:cs="Times New Roman"/>
          <w:b/>
          <w:bCs/>
          <w:sz w:val="24"/>
          <w:szCs w:val="24"/>
        </w:rPr>
        <w:t>Size and Location of the</w:t>
      </w:r>
      <w:r w:rsidR="00CA2170" w:rsidRPr="005225F7">
        <w:rPr>
          <w:rFonts w:ascii="Times New Roman" w:hAnsi="Times New Roman" w:cs="Times New Roman"/>
          <w:b/>
          <w:bCs/>
          <w:sz w:val="24"/>
          <w:szCs w:val="24"/>
        </w:rPr>
        <w:t xml:space="preserve"> D</w:t>
      </w:r>
      <w:r w:rsidRPr="005225F7">
        <w:rPr>
          <w:rFonts w:ascii="Times New Roman" w:hAnsi="Times New Roman" w:cs="Times New Roman"/>
          <w:b/>
          <w:bCs/>
          <w:sz w:val="24"/>
          <w:szCs w:val="24"/>
        </w:rPr>
        <w:t>evelopment</w:t>
      </w:r>
      <w:r w:rsidR="00022F1B" w:rsidRPr="005225F7">
        <w:rPr>
          <w:rFonts w:ascii="Times New Roman" w:hAnsi="Times New Roman" w:cs="Times New Roman"/>
          <w:b/>
          <w:bCs/>
          <w:sz w:val="24"/>
          <w:szCs w:val="24"/>
        </w:rPr>
        <w:t>:</w:t>
      </w:r>
    </w:p>
    <w:p w14:paraId="5319348B" w14:textId="5F7AC409" w:rsidR="00022F1B" w:rsidRDefault="00022F1B" w:rsidP="00E82130">
      <w:pPr>
        <w:pStyle w:val="ListParagraph"/>
        <w:jc w:val="both"/>
        <w:rPr>
          <w:rFonts w:ascii="Times New Roman" w:hAnsi="Times New Roman" w:cs="Times New Roman"/>
          <w:sz w:val="24"/>
          <w:szCs w:val="24"/>
        </w:rPr>
      </w:pPr>
      <w:r w:rsidRPr="005225F7">
        <w:rPr>
          <w:rFonts w:ascii="Times New Roman" w:hAnsi="Times New Roman" w:cs="Times New Roman"/>
          <w:b/>
          <w:bCs/>
          <w:sz w:val="24"/>
          <w:szCs w:val="24"/>
        </w:rPr>
        <w:t>Residential Dwellings:</w:t>
      </w:r>
      <w:r w:rsidR="001E7040">
        <w:rPr>
          <w:rFonts w:ascii="Times New Roman" w:hAnsi="Times New Roman" w:cs="Times New Roman"/>
          <w:sz w:val="24"/>
          <w:szCs w:val="24"/>
        </w:rPr>
        <w:t xml:space="preserve"> </w:t>
      </w:r>
      <w:r w:rsidR="00B222BF">
        <w:rPr>
          <w:rFonts w:ascii="Times New Roman" w:hAnsi="Times New Roman" w:cs="Times New Roman"/>
          <w:sz w:val="24"/>
          <w:szCs w:val="24"/>
        </w:rPr>
        <w:t>The proposed development is too large</w:t>
      </w:r>
      <w:r w:rsidR="00924784">
        <w:rPr>
          <w:rFonts w:ascii="Times New Roman" w:hAnsi="Times New Roman" w:cs="Times New Roman"/>
          <w:sz w:val="24"/>
          <w:szCs w:val="24"/>
        </w:rPr>
        <w:t xml:space="preserve">, not proportional to the </w:t>
      </w:r>
      <w:r w:rsidR="003A5DFC">
        <w:rPr>
          <w:rFonts w:ascii="Times New Roman" w:hAnsi="Times New Roman" w:cs="Times New Roman"/>
          <w:sz w:val="24"/>
          <w:szCs w:val="24"/>
        </w:rPr>
        <w:t>size of Bridgnorth</w:t>
      </w:r>
      <w:r w:rsidR="00F45C2C">
        <w:rPr>
          <w:rFonts w:ascii="Times New Roman" w:hAnsi="Times New Roman" w:cs="Times New Roman"/>
          <w:sz w:val="24"/>
          <w:szCs w:val="24"/>
        </w:rPr>
        <w:t>, is separated from the town by a major road</w:t>
      </w:r>
      <w:r w:rsidR="003A5DFC">
        <w:rPr>
          <w:rFonts w:ascii="Times New Roman" w:hAnsi="Times New Roman" w:cs="Times New Roman"/>
          <w:sz w:val="24"/>
          <w:szCs w:val="24"/>
        </w:rPr>
        <w:t xml:space="preserve"> and does not meet the needs of the town.</w:t>
      </w:r>
    </w:p>
    <w:p w14:paraId="6A4BE885" w14:textId="37EE53B3" w:rsidR="00A055C3" w:rsidRDefault="001E2D0B" w:rsidP="00E82130">
      <w:pPr>
        <w:pStyle w:val="ListParagraph"/>
        <w:jc w:val="both"/>
        <w:rPr>
          <w:rFonts w:ascii="Times New Roman" w:hAnsi="Times New Roman" w:cs="Times New Roman"/>
          <w:sz w:val="24"/>
          <w:szCs w:val="24"/>
        </w:rPr>
      </w:pPr>
      <w:r w:rsidRPr="005225F7">
        <w:rPr>
          <w:rFonts w:ascii="Times New Roman" w:hAnsi="Times New Roman" w:cs="Times New Roman"/>
          <w:b/>
          <w:bCs/>
          <w:sz w:val="24"/>
          <w:szCs w:val="24"/>
        </w:rPr>
        <w:t>E</w:t>
      </w:r>
      <w:r w:rsidR="009E63F8" w:rsidRPr="005225F7">
        <w:rPr>
          <w:rFonts w:ascii="Times New Roman" w:hAnsi="Times New Roman" w:cs="Times New Roman"/>
          <w:b/>
          <w:bCs/>
          <w:sz w:val="24"/>
          <w:szCs w:val="24"/>
        </w:rPr>
        <w:t>mployment</w:t>
      </w:r>
      <w:r w:rsidR="004F3E48" w:rsidRPr="005225F7">
        <w:rPr>
          <w:rFonts w:ascii="Times New Roman" w:hAnsi="Times New Roman" w:cs="Times New Roman"/>
          <w:b/>
          <w:bCs/>
          <w:sz w:val="24"/>
          <w:szCs w:val="24"/>
        </w:rPr>
        <w:t xml:space="preserve"> </w:t>
      </w:r>
      <w:r w:rsidRPr="005225F7">
        <w:rPr>
          <w:rFonts w:ascii="Times New Roman" w:hAnsi="Times New Roman" w:cs="Times New Roman"/>
          <w:b/>
          <w:bCs/>
          <w:sz w:val="24"/>
          <w:szCs w:val="24"/>
        </w:rPr>
        <w:t>L</w:t>
      </w:r>
      <w:r w:rsidR="004F3E48" w:rsidRPr="005225F7">
        <w:rPr>
          <w:rFonts w:ascii="Times New Roman" w:hAnsi="Times New Roman" w:cs="Times New Roman"/>
          <w:b/>
          <w:bCs/>
          <w:sz w:val="24"/>
          <w:szCs w:val="24"/>
        </w:rPr>
        <w:t>and</w:t>
      </w:r>
      <w:r w:rsidRPr="005225F7">
        <w:rPr>
          <w:rFonts w:ascii="Times New Roman" w:hAnsi="Times New Roman" w:cs="Times New Roman"/>
          <w:b/>
          <w:bCs/>
          <w:sz w:val="24"/>
          <w:szCs w:val="24"/>
        </w:rPr>
        <w:t>:</w:t>
      </w:r>
      <w:r w:rsidR="003A5DFC">
        <w:rPr>
          <w:rFonts w:ascii="Times New Roman" w:hAnsi="Times New Roman" w:cs="Times New Roman"/>
          <w:sz w:val="24"/>
          <w:szCs w:val="24"/>
        </w:rPr>
        <w:t xml:space="preserve"> </w:t>
      </w:r>
      <w:r w:rsidR="0021153A">
        <w:rPr>
          <w:rFonts w:ascii="Times New Roman" w:hAnsi="Times New Roman" w:cs="Times New Roman"/>
          <w:sz w:val="24"/>
          <w:szCs w:val="24"/>
        </w:rPr>
        <w:t xml:space="preserve">The proposed development </w:t>
      </w:r>
      <w:r w:rsidR="006E5391">
        <w:rPr>
          <w:rFonts w:ascii="Times New Roman" w:hAnsi="Times New Roman" w:cs="Times New Roman"/>
          <w:sz w:val="24"/>
          <w:szCs w:val="24"/>
        </w:rPr>
        <w:t>allows for 14</w:t>
      </w:r>
      <w:r w:rsidR="003E1185">
        <w:rPr>
          <w:rFonts w:ascii="Times New Roman" w:hAnsi="Times New Roman" w:cs="Times New Roman"/>
          <w:sz w:val="24"/>
          <w:szCs w:val="24"/>
        </w:rPr>
        <w:t>.6 ha of employment land</w:t>
      </w:r>
      <w:r w:rsidR="005F7D16">
        <w:rPr>
          <w:rFonts w:ascii="Times New Roman" w:hAnsi="Times New Roman" w:cs="Times New Roman"/>
          <w:sz w:val="24"/>
          <w:szCs w:val="24"/>
        </w:rPr>
        <w:t xml:space="preserve"> to be developed</w:t>
      </w:r>
      <w:r w:rsidR="003E1185">
        <w:rPr>
          <w:rFonts w:ascii="Times New Roman" w:hAnsi="Times New Roman" w:cs="Times New Roman"/>
          <w:sz w:val="24"/>
          <w:szCs w:val="24"/>
        </w:rPr>
        <w:t>. This is not needed</w:t>
      </w:r>
      <w:r w:rsidR="0084136C">
        <w:rPr>
          <w:rFonts w:ascii="Times New Roman" w:hAnsi="Times New Roman" w:cs="Times New Roman"/>
          <w:sz w:val="24"/>
          <w:szCs w:val="24"/>
        </w:rPr>
        <w:t xml:space="preserve"> as there is sufficient employment land </w:t>
      </w:r>
      <w:r w:rsidR="003C7139">
        <w:rPr>
          <w:rFonts w:ascii="Times New Roman" w:hAnsi="Times New Roman" w:cs="Times New Roman"/>
          <w:sz w:val="24"/>
          <w:szCs w:val="24"/>
        </w:rPr>
        <w:t xml:space="preserve">either unfilled, under </w:t>
      </w:r>
      <w:r w:rsidR="00AE7AAE">
        <w:rPr>
          <w:rFonts w:ascii="Times New Roman" w:hAnsi="Times New Roman" w:cs="Times New Roman"/>
          <w:sz w:val="24"/>
          <w:szCs w:val="24"/>
        </w:rPr>
        <w:t>construction</w:t>
      </w:r>
      <w:r w:rsidR="003C7139">
        <w:rPr>
          <w:rFonts w:ascii="Times New Roman" w:hAnsi="Times New Roman" w:cs="Times New Roman"/>
          <w:sz w:val="24"/>
          <w:szCs w:val="24"/>
        </w:rPr>
        <w:t xml:space="preserve"> or already approved</w:t>
      </w:r>
      <w:r w:rsidR="00AE7AAE">
        <w:rPr>
          <w:rFonts w:ascii="Times New Roman" w:hAnsi="Times New Roman" w:cs="Times New Roman"/>
          <w:sz w:val="24"/>
          <w:szCs w:val="24"/>
        </w:rPr>
        <w:t>.</w:t>
      </w:r>
    </w:p>
    <w:p w14:paraId="626A5D41" w14:textId="554C0EE1" w:rsidR="00F45C2C" w:rsidRDefault="00AE7AAE" w:rsidP="00E82130">
      <w:pPr>
        <w:pStyle w:val="ListParagraph"/>
        <w:jc w:val="both"/>
        <w:rPr>
          <w:rFonts w:ascii="Times New Roman" w:hAnsi="Times New Roman" w:cs="Times New Roman"/>
          <w:sz w:val="24"/>
          <w:szCs w:val="24"/>
        </w:rPr>
      </w:pPr>
      <w:r w:rsidRPr="005225F7">
        <w:rPr>
          <w:rFonts w:ascii="Times New Roman" w:hAnsi="Times New Roman" w:cs="Times New Roman"/>
          <w:b/>
          <w:bCs/>
          <w:sz w:val="24"/>
          <w:szCs w:val="24"/>
        </w:rPr>
        <w:t>Location:</w:t>
      </w:r>
      <w:r w:rsidR="00602654">
        <w:rPr>
          <w:rFonts w:ascii="Times New Roman" w:hAnsi="Times New Roman" w:cs="Times New Roman"/>
          <w:b/>
          <w:bCs/>
          <w:sz w:val="24"/>
          <w:szCs w:val="24"/>
        </w:rPr>
        <w:t xml:space="preserve"> </w:t>
      </w:r>
      <w:r w:rsidR="00972A3E" w:rsidRPr="00CA42D9">
        <w:rPr>
          <w:rFonts w:ascii="Times New Roman" w:hAnsi="Times New Roman" w:cs="Times New Roman"/>
          <w:sz w:val="24"/>
          <w:szCs w:val="24"/>
        </w:rPr>
        <w:t xml:space="preserve">The proposed </w:t>
      </w:r>
      <w:r w:rsidR="007C7B24">
        <w:rPr>
          <w:rFonts w:ascii="Times New Roman" w:hAnsi="Times New Roman" w:cs="Times New Roman"/>
          <w:sz w:val="24"/>
          <w:szCs w:val="24"/>
        </w:rPr>
        <w:t>development</w:t>
      </w:r>
      <w:r w:rsidR="002205F6">
        <w:rPr>
          <w:rFonts w:ascii="Times New Roman" w:hAnsi="Times New Roman" w:cs="Times New Roman"/>
          <w:sz w:val="24"/>
          <w:szCs w:val="24"/>
        </w:rPr>
        <w:t xml:space="preserve"> is </w:t>
      </w:r>
      <w:r w:rsidR="00972A3E" w:rsidRPr="00CA42D9">
        <w:rPr>
          <w:rFonts w:ascii="Times New Roman" w:hAnsi="Times New Roman" w:cs="Times New Roman"/>
          <w:sz w:val="24"/>
          <w:szCs w:val="24"/>
        </w:rPr>
        <w:t>taking residential development away from the main employment areas of the town and the region (</w:t>
      </w:r>
      <w:proofErr w:type="spellStart"/>
      <w:r w:rsidR="00972A3E">
        <w:rPr>
          <w:rFonts w:ascii="Times New Roman" w:hAnsi="Times New Roman" w:cs="Times New Roman"/>
          <w:sz w:val="24"/>
          <w:szCs w:val="24"/>
        </w:rPr>
        <w:t>eg</w:t>
      </w:r>
      <w:proofErr w:type="spellEnd"/>
      <w:r w:rsidR="00972A3E" w:rsidRPr="00CA42D9">
        <w:rPr>
          <w:rFonts w:ascii="Times New Roman" w:hAnsi="Times New Roman" w:cs="Times New Roman"/>
          <w:sz w:val="24"/>
          <w:szCs w:val="24"/>
        </w:rPr>
        <w:t xml:space="preserve"> Stanmore, Wolverhampton and Telford).</w:t>
      </w:r>
      <w:r w:rsidR="00A826AD">
        <w:rPr>
          <w:rFonts w:ascii="Times New Roman" w:hAnsi="Times New Roman" w:cs="Times New Roman"/>
          <w:sz w:val="24"/>
          <w:szCs w:val="24"/>
        </w:rPr>
        <w:t xml:space="preserve"> Other more suitable and smaller locations should be considered</w:t>
      </w:r>
      <w:r w:rsidR="00E82130">
        <w:rPr>
          <w:rFonts w:ascii="Times New Roman" w:hAnsi="Times New Roman" w:cs="Times New Roman"/>
          <w:sz w:val="24"/>
          <w:szCs w:val="24"/>
        </w:rPr>
        <w:t>.</w:t>
      </w:r>
    </w:p>
    <w:p w14:paraId="1B3FA2C1" w14:textId="6E1869F8" w:rsidR="004F3E48" w:rsidRPr="005225F7" w:rsidRDefault="004F3E48" w:rsidP="007D10DF">
      <w:pPr>
        <w:pStyle w:val="ListParagraph"/>
        <w:numPr>
          <w:ilvl w:val="0"/>
          <w:numId w:val="8"/>
        </w:numPr>
        <w:rPr>
          <w:rFonts w:ascii="Times New Roman" w:hAnsi="Times New Roman" w:cs="Times New Roman"/>
          <w:b/>
          <w:bCs/>
          <w:sz w:val="24"/>
          <w:szCs w:val="24"/>
        </w:rPr>
      </w:pPr>
      <w:r w:rsidRPr="005225F7">
        <w:rPr>
          <w:rFonts w:ascii="Times New Roman" w:hAnsi="Times New Roman" w:cs="Times New Roman"/>
          <w:b/>
          <w:bCs/>
          <w:sz w:val="24"/>
          <w:szCs w:val="24"/>
        </w:rPr>
        <w:t>Infrastructure</w:t>
      </w:r>
      <w:r w:rsidR="00D34183" w:rsidRPr="005225F7">
        <w:rPr>
          <w:rFonts w:ascii="Times New Roman" w:hAnsi="Times New Roman" w:cs="Times New Roman"/>
          <w:b/>
          <w:bCs/>
          <w:sz w:val="24"/>
          <w:szCs w:val="24"/>
        </w:rPr>
        <w:t>:</w:t>
      </w:r>
    </w:p>
    <w:p w14:paraId="239CAB09" w14:textId="2EA94492" w:rsidR="000A6C50" w:rsidRPr="000A6C50" w:rsidRDefault="00D34183" w:rsidP="00E82130">
      <w:pPr>
        <w:pStyle w:val="ListParagraph"/>
        <w:jc w:val="both"/>
        <w:rPr>
          <w:rFonts w:ascii="Times New Roman" w:hAnsi="Times New Roman" w:cs="Times New Roman"/>
          <w:sz w:val="24"/>
          <w:szCs w:val="24"/>
        </w:rPr>
      </w:pPr>
      <w:r w:rsidRPr="005225F7">
        <w:rPr>
          <w:rFonts w:ascii="Times New Roman" w:hAnsi="Times New Roman" w:cs="Times New Roman"/>
          <w:b/>
          <w:bCs/>
          <w:sz w:val="24"/>
          <w:szCs w:val="24"/>
        </w:rPr>
        <w:t xml:space="preserve">Roads and </w:t>
      </w:r>
      <w:r w:rsidR="005225F7">
        <w:rPr>
          <w:rFonts w:ascii="Times New Roman" w:hAnsi="Times New Roman" w:cs="Times New Roman"/>
          <w:b/>
          <w:bCs/>
          <w:sz w:val="24"/>
          <w:szCs w:val="24"/>
        </w:rPr>
        <w:t>H</w:t>
      </w:r>
      <w:r w:rsidRPr="005225F7">
        <w:rPr>
          <w:rFonts w:ascii="Times New Roman" w:hAnsi="Times New Roman" w:cs="Times New Roman"/>
          <w:b/>
          <w:bCs/>
          <w:sz w:val="24"/>
          <w:szCs w:val="24"/>
        </w:rPr>
        <w:t>ighways</w:t>
      </w:r>
      <w:r w:rsidR="000A6C50">
        <w:rPr>
          <w:rFonts w:ascii="Times New Roman" w:hAnsi="Times New Roman" w:cs="Times New Roman"/>
          <w:b/>
          <w:bCs/>
          <w:sz w:val="24"/>
          <w:szCs w:val="24"/>
        </w:rPr>
        <w:t>:</w:t>
      </w:r>
      <w:r w:rsidR="00602654">
        <w:rPr>
          <w:rFonts w:ascii="Times New Roman" w:hAnsi="Times New Roman" w:cs="Times New Roman"/>
          <w:b/>
          <w:bCs/>
          <w:sz w:val="24"/>
          <w:szCs w:val="24"/>
        </w:rPr>
        <w:t xml:space="preserve"> </w:t>
      </w:r>
      <w:r w:rsidR="00595621">
        <w:rPr>
          <w:rFonts w:ascii="Times New Roman" w:hAnsi="Times New Roman" w:cs="Times New Roman"/>
          <w:sz w:val="24"/>
          <w:szCs w:val="24"/>
        </w:rPr>
        <w:t>The proposed development is out of proportion to the e</w:t>
      </w:r>
      <w:r w:rsidR="00793B40" w:rsidRPr="003419E7">
        <w:rPr>
          <w:rFonts w:ascii="Times New Roman" w:hAnsi="Times New Roman" w:cs="Times New Roman"/>
          <w:sz w:val="24"/>
          <w:szCs w:val="24"/>
        </w:rPr>
        <w:t>xisting local infrastructure</w:t>
      </w:r>
      <w:r w:rsidR="0046642C">
        <w:rPr>
          <w:rFonts w:ascii="Times New Roman" w:hAnsi="Times New Roman" w:cs="Times New Roman"/>
          <w:sz w:val="24"/>
          <w:szCs w:val="24"/>
        </w:rPr>
        <w:t xml:space="preserve"> and existing</w:t>
      </w:r>
      <w:r w:rsidR="00793B40" w:rsidRPr="003419E7">
        <w:rPr>
          <w:rFonts w:ascii="Times New Roman" w:hAnsi="Times New Roman" w:cs="Times New Roman"/>
          <w:sz w:val="24"/>
          <w:szCs w:val="24"/>
        </w:rPr>
        <w:t xml:space="preserve"> transport links </w:t>
      </w:r>
      <w:r w:rsidR="003A652F">
        <w:rPr>
          <w:rFonts w:ascii="Times New Roman" w:hAnsi="Times New Roman" w:cs="Times New Roman"/>
          <w:sz w:val="24"/>
          <w:szCs w:val="24"/>
        </w:rPr>
        <w:t xml:space="preserve">which </w:t>
      </w:r>
      <w:r w:rsidR="00793B40" w:rsidRPr="003419E7">
        <w:rPr>
          <w:rFonts w:ascii="Times New Roman" w:hAnsi="Times New Roman" w:cs="Times New Roman"/>
          <w:sz w:val="24"/>
          <w:szCs w:val="24"/>
        </w:rPr>
        <w:t>are not capable of supporting much growth in population and business activity without significant investment</w:t>
      </w:r>
      <w:r w:rsidR="003A652F">
        <w:rPr>
          <w:rFonts w:ascii="Times New Roman" w:hAnsi="Times New Roman" w:cs="Times New Roman"/>
          <w:sz w:val="24"/>
          <w:szCs w:val="24"/>
        </w:rPr>
        <w:t xml:space="preserve"> of which ther</w:t>
      </w:r>
      <w:r w:rsidR="00174804">
        <w:rPr>
          <w:rFonts w:ascii="Times New Roman" w:hAnsi="Times New Roman" w:cs="Times New Roman"/>
          <w:sz w:val="24"/>
          <w:szCs w:val="24"/>
        </w:rPr>
        <w:t>e</w:t>
      </w:r>
      <w:r w:rsidR="003A652F">
        <w:rPr>
          <w:rFonts w:ascii="Times New Roman" w:hAnsi="Times New Roman" w:cs="Times New Roman"/>
          <w:sz w:val="24"/>
          <w:szCs w:val="24"/>
        </w:rPr>
        <w:t xml:space="preserve"> is little sign</w:t>
      </w:r>
      <w:r w:rsidR="00174804">
        <w:rPr>
          <w:rFonts w:ascii="Times New Roman" w:hAnsi="Times New Roman" w:cs="Times New Roman"/>
          <w:sz w:val="24"/>
          <w:szCs w:val="24"/>
        </w:rPr>
        <w:t>.</w:t>
      </w:r>
    </w:p>
    <w:p w14:paraId="5FC82630" w14:textId="24954563" w:rsidR="00174804" w:rsidRPr="00174804" w:rsidRDefault="00427B7B" w:rsidP="00E82130">
      <w:pPr>
        <w:pStyle w:val="ListParagraph"/>
        <w:jc w:val="both"/>
        <w:rPr>
          <w:rFonts w:ascii="Times New Roman" w:hAnsi="Times New Roman" w:cs="Times New Roman"/>
          <w:sz w:val="24"/>
          <w:szCs w:val="24"/>
        </w:rPr>
      </w:pPr>
      <w:r w:rsidRPr="00174804">
        <w:rPr>
          <w:rFonts w:ascii="Times New Roman" w:hAnsi="Times New Roman" w:cs="Times New Roman"/>
          <w:b/>
          <w:bCs/>
          <w:sz w:val="24"/>
          <w:szCs w:val="24"/>
        </w:rPr>
        <w:t>Vehicle Access and Pedestrian / Cycleway Provision</w:t>
      </w:r>
      <w:r w:rsidR="00174804">
        <w:rPr>
          <w:rFonts w:ascii="Times New Roman" w:hAnsi="Times New Roman" w:cs="Times New Roman"/>
          <w:b/>
          <w:bCs/>
          <w:sz w:val="24"/>
          <w:szCs w:val="24"/>
        </w:rPr>
        <w:t>:</w:t>
      </w:r>
      <w:r w:rsidR="00602654">
        <w:rPr>
          <w:rFonts w:ascii="Times New Roman" w:hAnsi="Times New Roman" w:cs="Times New Roman"/>
          <w:b/>
          <w:bCs/>
          <w:sz w:val="24"/>
          <w:szCs w:val="24"/>
        </w:rPr>
        <w:t xml:space="preserve"> </w:t>
      </w:r>
      <w:r w:rsidR="00AA52F0">
        <w:rPr>
          <w:rFonts w:ascii="Times New Roman" w:hAnsi="Times New Roman" w:cs="Times New Roman"/>
          <w:sz w:val="24"/>
          <w:szCs w:val="24"/>
        </w:rPr>
        <w:t xml:space="preserve">MPC has serious </w:t>
      </w:r>
      <w:r w:rsidR="00A83B85">
        <w:rPr>
          <w:rFonts w:ascii="Times New Roman" w:hAnsi="Times New Roman" w:cs="Times New Roman"/>
          <w:sz w:val="24"/>
          <w:szCs w:val="24"/>
        </w:rPr>
        <w:t>concerns with the proposed access points off the A458 and B</w:t>
      </w:r>
      <w:r w:rsidR="003566B7">
        <w:rPr>
          <w:rFonts w:ascii="Times New Roman" w:hAnsi="Times New Roman" w:cs="Times New Roman"/>
          <w:sz w:val="24"/>
          <w:szCs w:val="24"/>
        </w:rPr>
        <w:t>4364</w:t>
      </w:r>
      <w:r w:rsidR="00CB740F">
        <w:rPr>
          <w:rFonts w:ascii="Times New Roman" w:hAnsi="Times New Roman" w:cs="Times New Roman"/>
          <w:sz w:val="24"/>
          <w:szCs w:val="24"/>
        </w:rPr>
        <w:t xml:space="preserve"> </w:t>
      </w:r>
      <w:r w:rsidR="00DE561A">
        <w:rPr>
          <w:rFonts w:ascii="Times New Roman" w:hAnsi="Times New Roman" w:cs="Times New Roman"/>
          <w:sz w:val="24"/>
          <w:szCs w:val="24"/>
        </w:rPr>
        <w:t>and</w:t>
      </w:r>
      <w:r w:rsidR="00CB740F">
        <w:rPr>
          <w:rFonts w:ascii="Times New Roman" w:hAnsi="Times New Roman" w:cs="Times New Roman"/>
          <w:sz w:val="24"/>
          <w:szCs w:val="24"/>
        </w:rPr>
        <w:t xml:space="preserve"> does </w:t>
      </w:r>
      <w:r w:rsidR="00CB740F" w:rsidRPr="00E95A5A">
        <w:rPr>
          <w:rFonts w:ascii="Times New Roman" w:hAnsi="Times New Roman" w:cs="Times New Roman"/>
          <w:sz w:val="24"/>
          <w:szCs w:val="24"/>
        </w:rPr>
        <w:t>not</w:t>
      </w:r>
      <w:r w:rsidR="00CB740F" w:rsidRPr="0040528F">
        <w:rPr>
          <w:rFonts w:ascii="Times New Roman" w:hAnsi="Times New Roman" w:cs="Times New Roman"/>
          <w:b/>
          <w:bCs/>
          <w:sz w:val="24"/>
          <w:szCs w:val="24"/>
        </w:rPr>
        <w:t xml:space="preserve"> </w:t>
      </w:r>
      <w:r w:rsidR="00CB740F">
        <w:rPr>
          <w:rFonts w:ascii="Times New Roman" w:hAnsi="Times New Roman" w:cs="Times New Roman"/>
          <w:sz w:val="24"/>
          <w:szCs w:val="24"/>
        </w:rPr>
        <w:t xml:space="preserve">support the proposal to use </w:t>
      </w:r>
      <w:proofErr w:type="gramStart"/>
      <w:r w:rsidR="00CB740F">
        <w:rPr>
          <w:rFonts w:ascii="Times New Roman" w:hAnsi="Times New Roman" w:cs="Times New Roman"/>
          <w:sz w:val="24"/>
          <w:szCs w:val="24"/>
        </w:rPr>
        <w:t>signal controlled</w:t>
      </w:r>
      <w:proofErr w:type="gramEnd"/>
      <w:r w:rsidR="00CB740F">
        <w:rPr>
          <w:rFonts w:ascii="Times New Roman" w:hAnsi="Times New Roman" w:cs="Times New Roman"/>
          <w:sz w:val="24"/>
          <w:szCs w:val="24"/>
        </w:rPr>
        <w:t xml:space="preserve"> crossings of the A458 and B4364</w:t>
      </w:r>
      <w:r w:rsidR="00DE561A">
        <w:rPr>
          <w:rFonts w:ascii="Times New Roman" w:hAnsi="Times New Roman" w:cs="Times New Roman"/>
          <w:sz w:val="24"/>
          <w:szCs w:val="24"/>
        </w:rPr>
        <w:t xml:space="preserve"> for pedestrians and cyclists</w:t>
      </w:r>
      <w:r w:rsidR="00E95A5A">
        <w:rPr>
          <w:rFonts w:ascii="Times New Roman" w:hAnsi="Times New Roman" w:cs="Times New Roman"/>
          <w:sz w:val="24"/>
          <w:szCs w:val="24"/>
        </w:rPr>
        <w:t>.</w:t>
      </w:r>
    </w:p>
    <w:p w14:paraId="2532A650" w14:textId="101A6E27" w:rsidR="004A7F91" w:rsidRDefault="002A10D3" w:rsidP="00E82130">
      <w:pPr>
        <w:pStyle w:val="ListParagraph"/>
        <w:jc w:val="both"/>
        <w:rPr>
          <w:rFonts w:ascii="Times New Roman" w:hAnsi="Times New Roman" w:cs="Times New Roman"/>
          <w:sz w:val="24"/>
          <w:szCs w:val="24"/>
        </w:rPr>
      </w:pPr>
      <w:r w:rsidRPr="00E95A5A">
        <w:rPr>
          <w:rFonts w:ascii="Times New Roman" w:hAnsi="Times New Roman" w:cs="Times New Roman"/>
          <w:b/>
          <w:bCs/>
          <w:sz w:val="24"/>
          <w:szCs w:val="24"/>
        </w:rPr>
        <w:t>Water Resources</w:t>
      </w:r>
      <w:r w:rsidR="00FC10D8" w:rsidRPr="00E95A5A">
        <w:rPr>
          <w:rFonts w:ascii="Times New Roman" w:hAnsi="Times New Roman" w:cs="Times New Roman"/>
          <w:b/>
          <w:bCs/>
          <w:sz w:val="24"/>
          <w:szCs w:val="24"/>
        </w:rPr>
        <w:t xml:space="preserve"> - </w:t>
      </w:r>
      <w:r w:rsidRPr="00E95A5A">
        <w:rPr>
          <w:rFonts w:ascii="Times New Roman" w:hAnsi="Times New Roman" w:cs="Times New Roman"/>
          <w:b/>
          <w:bCs/>
          <w:sz w:val="24"/>
          <w:szCs w:val="24"/>
        </w:rPr>
        <w:t>Sewerage Network</w:t>
      </w:r>
      <w:r w:rsidR="004A7F91">
        <w:rPr>
          <w:rFonts w:ascii="Times New Roman" w:hAnsi="Times New Roman" w:cs="Times New Roman"/>
          <w:b/>
          <w:bCs/>
          <w:sz w:val="24"/>
          <w:szCs w:val="24"/>
        </w:rPr>
        <w:t>:</w:t>
      </w:r>
      <w:r w:rsidR="00CC40F3" w:rsidRPr="00CC40F3">
        <w:rPr>
          <w:rFonts w:ascii="Times New Roman" w:hAnsi="Times New Roman" w:cs="Times New Roman"/>
          <w:sz w:val="24"/>
          <w:szCs w:val="24"/>
        </w:rPr>
        <w:t xml:space="preserve"> </w:t>
      </w:r>
      <w:r w:rsidR="00CC40F3" w:rsidRPr="004A445A">
        <w:rPr>
          <w:rFonts w:ascii="Times New Roman" w:hAnsi="Times New Roman" w:cs="Times New Roman"/>
          <w:sz w:val="24"/>
          <w:szCs w:val="24"/>
        </w:rPr>
        <w:t xml:space="preserve">Severn Trent Water </w:t>
      </w:r>
      <w:r w:rsidR="00CC40F3">
        <w:rPr>
          <w:rFonts w:ascii="Times New Roman" w:hAnsi="Times New Roman" w:cs="Times New Roman"/>
          <w:sz w:val="24"/>
          <w:szCs w:val="24"/>
        </w:rPr>
        <w:t xml:space="preserve">(STW) </w:t>
      </w:r>
      <w:r w:rsidR="00CC40F3" w:rsidRPr="004A445A">
        <w:rPr>
          <w:rFonts w:ascii="Times New Roman" w:hAnsi="Times New Roman" w:cs="Times New Roman"/>
          <w:sz w:val="24"/>
          <w:szCs w:val="24"/>
        </w:rPr>
        <w:t>has confirmed that the</w:t>
      </w:r>
      <w:r w:rsidR="00CC40F3">
        <w:rPr>
          <w:rFonts w:ascii="Times New Roman" w:hAnsi="Times New Roman" w:cs="Times New Roman"/>
          <w:sz w:val="24"/>
          <w:szCs w:val="24"/>
        </w:rPr>
        <w:t xml:space="preserve"> sewerage network is near capacity.</w:t>
      </w:r>
      <w:r w:rsidR="00824CD9" w:rsidRPr="00824CD9">
        <w:rPr>
          <w:rFonts w:ascii="Times New Roman" w:hAnsi="Times New Roman" w:cs="Times New Roman"/>
          <w:sz w:val="24"/>
          <w:szCs w:val="24"/>
        </w:rPr>
        <w:t xml:space="preserve"> </w:t>
      </w:r>
      <w:r w:rsidR="00791680">
        <w:rPr>
          <w:rFonts w:ascii="Times New Roman" w:hAnsi="Times New Roman" w:cs="Times New Roman"/>
          <w:sz w:val="24"/>
          <w:szCs w:val="24"/>
        </w:rPr>
        <w:t>T</w:t>
      </w:r>
      <w:r w:rsidR="00824CD9" w:rsidRPr="00C45177">
        <w:rPr>
          <w:rFonts w:ascii="Times New Roman" w:hAnsi="Times New Roman" w:cs="Times New Roman"/>
          <w:sz w:val="24"/>
          <w:szCs w:val="24"/>
        </w:rPr>
        <w:t xml:space="preserve">he Proposed Development will </w:t>
      </w:r>
      <w:r w:rsidR="00791680">
        <w:rPr>
          <w:rFonts w:ascii="Times New Roman" w:hAnsi="Times New Roman" w:cs="Times New Roman"/>
          <w:sz w:val="24"/>
          <w:szCs w:val="24"/>
        </w:rPr>
        <w:t xml:space="preserve">see a substantial </w:t>
      </w:r>
      <w:r w:rsidR="00824CD9" w:rsidRPr="00C45177">
        <w:rPr>
          <w:rFonts w:ascii="Times New Roman" w:hAnsi="Times New Roman" w:cs="Times New Roman"/>
          <w:sz w:val="24"/>
          <w:szCs w:val="24"/>
        </w:rPr>
        <w:t>increase in foul flows</w:t>
      </w:r>
      <w:r w:rsidR="008D48F0">
        <w:rPr>
          <w:rFonts w:ascii="Times New Roman" w:hAnsi="Times New Roman" w:cs="Times New Roman"/>
          <w:sz w:val="24"/>
          <w:szCs w:val="24"/>
        </w:rPr>
        <w:t xml:space="preserve"> yet no plans have been made to </w:t>
      </w:r>
      <w:r w:rsidR="00332F70">
        <w:rPr>
          <w:rFonts w:ascii="Times New Roman" w:hAnsi="Times New Roman" w:cs="Times New Roman"/>
          <w:sz w:val="24"/>
          <w:szCs w:val="24"/>
        </w:rPr>
        <w:t xml:space="preserve">ensure that increased </w:t>
      </w:r>
      <w:r w:rsidR="00EC1366">
        <w:rPr>
          <w:rFonts w:ascii="Times New Roman" w:hAnsi="Times New Roman" w:cs="Times New Roman"/>
          <w:sz w:val="24"/>
          <w:szCs w:val="24"/>
        </w:rPr>
        <w:t xml:space="preserve">flows can be accommodated. MPC </w:t>
      </w:r>
      <w:r w:rsidR="0079145C">
        <w:rPr>
          <w:rFonts w:ascii="Times New Roman" w:hAnsi="Times New Roman" w:cs="Times New Roman"/>
          <w:sz w:val="24"/>
          <w:szCs w:val="24"/>
        </w:rPr>
        <w:t>does not support any proposed development until such plans have been made and approved</w:t>
      </w:r>
      <w:r w:rsidR="0011047B">
        <w:rPr>
          <w:rFonts w:ascii="Times New Roman" w:hAnsi="Times New Roman" w:cs="Times New Roman"/>
          <w:sz w:val="24"/>
          <w:szCs w:val="24"/>
        </w:rPr>
        <w:t>. Work on site should not start until these plans are in place.</w:t>
      </w:r>
    </w:p>
    <w:p w14:paraId="5FA557F2" w14:textId="465CBE4E" w:rsidR="008134C4" w:rsidRPr="003569D1" w:rsidRDefault="00F46493" w:rsidP="00E82130">
      <w:pPr>
        <w:pStyle w:val="ListParagraph"/>
        <w:numPr>
          <w:ilvl w:val="0"/>
          <w:numId w:val="8"/>
        </w:numPr>
        <w:jc w:val="both"/>
        <w:rPr>
          <w:rFonts w:ascii="Times New Roman" w:hAnsi="Times New Roman" w:cs="Times New Roman"/>
          <w:b/>
          <w:bCs/>
          <w:sz w:val="24"/>
          <w:szCs w:val="24"/>
        </w:rPr>
      </w:pPr>
      <w:r w:rsidRPr="00C35853">
        <w:rPr>
          <w:rFonts w:ascii="Times New Roman" w:hAnsi="Times New Roman" w:cs="Times New Roman"/>
          <w:b/>
          <w:bCs/>
          <w:sz w:val="24"/>
          <w:szCs w:val="24"/>
        </w:rPr>
        <w:t>Ecology</w:t>
      </w:r>
      <w:r w:rsidR="00C35853" w:rsidRPr="00C35853">
        <w:rPr>
          <w:rFonts w:ascii="Times New Roman" w:hAnsi="Times New Roman" w:cs="Times New Roman"/>
          <w:b/>
          <w:bCs/>
          <w:sz w:val="24"/>
          <w:szCs w:val="24"/>
        </w:rPr>
        <w:t>:</w:t>
      </w:r>
      <w:r w:rsidR="003569D1">
        <w:rPr>
          <w:rFonts w:ascii="Times New Roman" w:hAnsi="Times New Roman" w:cs="Times New Roman"/>
          <w:b/>
          <w:bCs/>
          <w:sz w:val="24"/>
          <w:szCs w:val="24"/>
        </w:rPr>
        <w:t xml:space="preserve"> </w:t>
      </w:r>
      <w:r w:rsidR="00C35853" w:rsidRPr="003569D1">
        <w:rPr>
          <w:rFonts w:ascii="Times New Roman" w:hAnsi="Times New Roman" w:cs="Times New Roman"/>
          <w:sz w:val="24"/>
          <w:szCs w:val="24"/>
        </w:rPr>
        <w:t xml:space="preserve">MPC has concerns that </w:t>
      </w:r>
      <w:r w:rsidR="008134C4" w:rsidRPr="003569D1">
        <w:rPr>
          <w:rFonts w:ascii="Times New Roman" w:hAnsi="Times New Roman" w:cs="Times New Roman"/>
          <w:sz w:val="24"/>
          <w:szCs w:val="24"/>
        </w:rPr>
        <w:t>the massively increased human and dog footprint would be disastrous and far outweigh any possible biodiversity benefit from the proposed country park.</w:t>
      </w:r>
    </w:p>
    <w:p w14:paraId="0C7D46AD" w14:textId="652BD539" w:rsidR="00C35853" w:rsidRDefault="00C35853" w:rsidP="00C35853">
      <w:pPr>
        <w:pStyle w:val="ListParagraph"/>
        <w:rPr>
          <w:rFonts w:ascii="Times New Roman" w:hAnsi="Times New Roman" w:cs="Times New Roman"/>
          <w:sz w:val="24"/>
          <w:szCs w:val="24"/>
        </w:rPr>
      </w:pPr>
    </w:p>
    <w:p w14:paraId="435C2430" w14:textId="597969A9" w:rsidR="00F92850" w:rsidRDefault="00110BF4" w:rsidP="00F92850">
      <w:pPr>
        <w:rPr>
          <w:rFonts w:ascii="Times New Roman" w:hAnsi="Times New Roman" w:cs="Times New Roman"/>
          <w:sz w:val="24"/>
          <w:szCs w:val="24"/>
        </w:rPr>
      </w:pPr>
      <w:r w:rsidRPr="00886422">
        <w:rPr>
          <w:rFonts w:ascii="Times New Roman" w:hAnsi="Times New Roman" w:cs="Times New Roman"/>
          <w:sz w:val="24"/>
          <w:szCs w:val="24"/>
        </w:rPr>
        <w:t>MPC</w:t>
      </w:r>
      <w:r w:rsidR="00F92850" w:rsidRPr="00646548">
        <w:rPr>
          <w:rFonts w:ascii="Times New Roman" w:hAnsi="Times New Roman" w:cs="Times New Roman"/>
          <w:sz w:val="24"/>
          <w:szCs w:val="24"/>
        </w:rPr>
        <w:t xml:space="preserve"> reserves the right to make further comments after the current consultation closes on </w:t>
      </w:r>
      <w:r w:rsidR="00B3631E" w:rsidRPr="00886422">
        <w:rPr>
          <w:rFonts w:ascii="Times New Roman" w:hAnsi="Times New Roman" w:cs="Times New Roman"/>
          <w:sz w:val="24"/>
          <w:szCs w:val="24"/>
        </w:rPr>
        <w:t>18 June 2025</w:t>
      </w:r>
      <w:r w:rsidR="00F92850" w:rsidRPr="00646548">
        <w:rPr>
          <w:rFonts w:ascii="Times New Roman" w:hAnsi="Times New Roman" w:cs="Times New Roman"/>
          <w:sz w:val="24"/>
          <w:szCs w:val="24"/>
        </w:rPr>
        <w:t>.</w:t>
      </w:r>
    </w:p>
    <w:p w14:paraId="42A7691E" w14:textId="77777777" w:rsidR="006C31AF" w:rsidRDefault="006C31AF" w:rsidP="00F92850">
      <w:pPr>
        <w:rPr>
          <w:rFonts w:ascii="Times New Roman" w:hAnsi="Times New Roman" w:cs="Times New Roman"/>
          <w:b/>
          <w:bCs/>
          <w:sz w:val="24"/>
          <w:szCs w:val="24"/>
        </w:rPr>
      </w:pPr>
    </w:p>
    <w:p w14:paraId="067BF896" w14:textId="77777777" w:rsidR="00330795" w:rsidRDefault="00330795" w:rsidP="00F92850">
      <w:pPr>
        <w:rPr>
          <w:rFonts w:ascii="Times New Roman" w:hAnsi="Times New Roman" w:cs="Times New Roman"/>
          <w:b/>
          <w:bCs/>
          <w:sz w:val="24"/>
          <w:szCs w:val="24"/>
        </w:rPr>
      </w:pPr>
    </w:p>
    <w:p w14:paraId="475A3A65" w14:textId="77777777" w:rsidR="006C31AF" w:rsidRDefault="006C31AF" w:rsidP="00F92850">
      <w:pPr>
        <w:rPr>
          <w:rFonts w:ascii="Times New Roman" w:hAnsi="Times New Roman" w:cs="Times New Roman"/>
          <w:b/>
          <w:bCs/>
          <w:sz w:val="24"/>
          <w:szCs w:val="24"/>
        </w:rPr>
      </w:pPr>
    </w:p>
    <w:p w14:paraId="64A0DDA9" w14:textId="77777777" w:rsidR="007F6DBB" w:rsidRDefault="007F6DBB" w:rsidP="00F92850">
      <w:pPr>
        <w:rPr>
          <w:rFonts w:ascii="Times New Roman" w:hAnsi="Times New Roman" w:cs="Times New Roman"/>
          <w:b/>
          <w:bCs/>
          <w:sz w:val="24"/>
          <w:szCs w:val="24"/>
        </w:rPr>
      </w:pPr>
    </w:p>
    <w:p w14:paraId="71CB30AE" w14:textId="6B7F084F" w:rsidR="003E4EF3" w:rsidRPr="007D7DB6" w:rsidRDefault="007D7DB6" w:rsidP="00F92850">
      <w:pPr>
        <w:rPr>
          <w:rFonts w:ascii="Times New Roman" w:hAnsi="Times New Roman" w:cs="Times New Roman"/>
          <w:b/>
          <w:bCs/>
          <w:sz w:val="24"/>
          <w:szCs w:val="24"/>
        </w:rPr>
      </w:pPr>
      <w:r w:rsidRPr="007D7DB6">
        <w:rPr>
          <w:rFonts w:ascii="Times New Roman" w:hAnsi="Times New Roman" w:cs="Times New Roman"/>
          <w:b/>
          <w:bCs/>
          <w:sz w:val="24"/>
          <w:szCs w:val="24"/>
        </w:rPr>
        <w:lastRenderedPageBreak/>
        <w:t>Details:</w:t>
      </w:r>
    </w:p>
    <w:p w14:paraId="3E828B3C" w14:textId="6E6AE994" w:rsidR="00D14F31" w:rsidRPr="0047276B" w:rsidRDefault="009A1B74" w:rsidP="00D525B7">
      <w:pPr>
        <w:pStyle w:val="ListParagraph"/>
        <w:numPr>
          <w:ilvl w:val="0"/>
          <w:numId w:val="1"/>
        </w:numPr>
        <w:spacing w:after="0" w:line="240" w:lineRule="auto"/>
        <w:ind w:left="567" w:hanging="567"/>
        <w:rPr>
          <w:rFonts w:ascii="Times New Roman" w:hAnsi="Times New Roman" w:cs="Times New Roman"/>
          <w:b/>
          <w:bCs/>
          <w:sz w:val="24"/>
          <w:szCs w:val="24"/>
        </w:rPr>
      </w:pPr>
      <w:r w:rsidRPr="0047276B">
        <w:rPr>
          <w:rFonts w:ascii="Times New Roman" w:hAnsi="Times New Roman" w:cs="Times New Roman"/>
          <w:b/>
          <w:bCs/>
          <w:sz w:val="24"/>
          <w:szCs w:val="24"/>
        </w:rPr>
        <w:t>Size and Location of the Development:</w:t>
      </w:r>
    </w:p>
    <w:p w14:paraId="050B8F46" w14:textId="03D5C53D" w:rsidR="003F4173" w:rsidRDefault="009A1B74" w:rsidP="00330795">
      <w:pPr>
        <w:pStyle w:val="ListParagraph"/>
        <w:numPr>
          <w:ilvl w:val="0"/>
          <w:numId w:val="3"/>
        </w:numPr>
        <w:autoSpaceDE w:val="0"/>
        <w:adjustRightInd w:val="0"/>
        <w:spacing w:after="0" w:line="240" w:lineRule="auto"/>
        <w:ind w:left="851" w:hanging="284"/>
        <w:jc w:val="both"/>
        <w:rPr>
          <w:rFonts w:ascii="Times New Roman" w:hAnsi="Times New Roman" w:cs="Times New Roman"/>
          <w:sz w:val="24"/>
          <w:szCs w:val="24"/>
        </w:rPr>
      </w:pPr>
      <w:r w:rsidRPr="00F227CC">
        <w:rPr>
          <w:rFonts w:ascii="Times New Roman" w:hAnsi="Times New Roman" w:cs="Times New Roman"/>
          <w:b/>
          <w:bCs/>
          <w:sz w:val="24"/>
          <w:szCs w:val="24"/>
        </w:rPr>
        <w:t xml:space="preserve">Residential Dwellings: </w:t>
      </w:r>
      <w:r w:rsidRPr="00F227CC">
        <w:rPr>
          <w:rFonts w:ascii="Times New Roman" w:hAnsi="Times New Roman" w:cs="Times New Roman"/>
          <w:sz w:val="24"/>
          <w:szCs w:val="24"/>
        </w:rPr>
        <w:t xml:space="preserve">The </w:t>
      </w:r>
      <w:r w:rsidR="004041A7">
        <w:rPr>
          <w:rFonts w:ascii="Times New Roman" w:hAnsi="Times New Roman" w:cs="Times New Roman"/>
          <w:sz w:val="24"/>
          <w:szCs w:val="24"/>
        </w:rPr>
        <w:t xml:space="preserve">proposed development </w:t>
      </w:r>
      <w:r w:rsidRPr="00F227CC">
        <w:rPr>
          <w:rFonts w:ascii="Times New Roman" w:hAnsi="Times New Roman" w:cs="Times New Roman"/>
          <w:sz w:val="24"/>
          <w:szCs w:val="24"/>
        </w:rPr>
        <w:t>is for 1,500 dwellings</w:t>
      </w:r>
      <w:r w:rsidR="003F4173" w:rsidRPr="003F4173">
        <w:rPr>
          <w:rFonts w:ascii="Times New Roman" w:hAnsi="Times New Roman" w:cs="Times New Roman"/>
          <w:sz w:val="24"/>
          <w:szCs w:val="24"/>
        </w:rPr>
        <w:t xml:space="preserve"> </w:t>
      </w:r>
      <w:r w:rsidR="003F4173">
        <w:rPr>
          <w:rFonts w:ascii="Times New Roman" w:hAnsi="Times New Roman" w:cs="Times New Roman"/>
          <w:sz w:val="24"/>
          <w:szCs w:val="24"/>
        </w:rPr>
        <w:t>“</w:t>
      </w:r>
      <w:r w:rsidR="003F4173" w:rsidRPr="003F4173">
        <w:rPr>
          <w:rFonts w:ascii="Times New Roman" w:hAnsi="Times New Roman" w:cs="Times New Roman"/>
          <w:sz w:val="24"/>
          <w:szCs w:val="24"/>
        </w:rPr>
        <w:t>in a variety of sizes, types and tenures to meet local need</w:t>
      </w:r>
      <w:r w:rsidR="003F4173">
        <w:rPr>
          <w:rFonts w:ascii="Times New Roman" w:hAnsi="Times New Roman" w:cs="Times New Roman"/>
          <w:sz w:val="24"/>
          <w:szCs w:val="24"/>
        </w:rPr>
        <w:t xml:space="preserve">” of which </w:t>
      </w:r>
      <w:r w:rsidR="003F4173" w:rsidRPr="003F4173">
        <w:rPr>
          <w:rFonts w:ascii="Times New Roman" w:hAnsi="Times New Roman" w:cs="Times New Roman"/>
          <w:sz w:val="24"/>
          <w:szCs w:val="24"/>
        </w:rPr>
        <w:t xml:space="preserve">20% </w:t>
      </w:r>
      <w:r w:rsidR="003F4173">
        <w:rPr>
          <w:rFonts w:ascii="Times New Roman" w:hAnsi="Times New Roman" w:cs="Times New Roman"/>
          <w:sz w:val="24"/>
          <w:szCs w:val="24"/>
        </w:rPr>
        <w:t>would be a</w:t>
      </w:r>
      <w:r w:rsidR="003F4173" w:rsidRPr="003F4173">
        <w:rPr>
          <w:rFonts w:ascii="Times New Roman" w:hAnsi="Times New Roman" w:cs="Times New Roman"/>
          <w:sz w:val="24"/>
          <w:szCs w:val="24"/>
        </w:rPr>
        <w:t>ffordable housing</w:t>
      </w:r>
      <w:r w:rsidR="003F4173">
        <w:rPr>
          <w:rFonts w:ascii="Times New Roman" w:hAnsi="Times New Roman" w:cs="Times New Roman"/>
          <w:sz w:val="24"/>
          <w:szCs w:val="24"/>
        </w:rPr>
        <w:t>.</w:t>
      </w:r>
    </w:p>
    <w:p w14:paraId="7CB8BA8C" w14:textId="77777777" w:rsidR="00DE4FBE" w:rsidRDefault="00DE4FBE" w:rsidP="00330795">
      <w:pPr>
        <w:pStyle w:val="ListParagraph"/>
        <w:autoSpaceDE w:val="0"/>
        <w:adjustRightInd w:val="0"/>
        <w:spacing w:after="0" w:line="240" w:lineRule="auto"/>
        <w:ind w:left="567" w:hanging="567"/>
        <w:jc w:val="both"/>
        <w:rPr>
          <w:rFonts w:ascii="Times New Roman" w:hAnsi="Times New Roman" w:cs="Times New Roman"/>
          <w:sz w:val="24"/>
          <w:szCs w:val="24"/>
        </w:rPr>
      </w:pPr>
    </w:p>
    <w:p w14:paraId="72AC6DFE" w14:textId="59D618C5" w:rsidR="0047276B" w:rsidRDefault="003F4173" w:rsidP="00330795">
      <w:pPr>
        <w:pStyle w:val="ListParagraph"/>
        <w:autoSpaceDE w:val="0"/>
        <w:adjustRightInd w:val="0"/>
        <w:spacing w:after="0" w:line="240" w:lineRule="auto"/>
        <w:ind w:left="851" w:firstLine="22"/>
        <w:jc w:val="both"/>
        <w:rPr>
          <w:rFonts w:ascii="Times New Roman" w:hAnsi="Times New Roman" w:cs="Times New Roman"/>
          <w:sz w:val="24"/>
          <w:szCs w:val="24"/>
        </w:rPr>
      </w:pPr>
      <w:r>
        <w:rPr>
          <w:rFonts w:ascii="Times New Roman" w:hAnsi="Times New Roman" w:cs="Times New Roman"/>
          <w:sz w:val="24"/>
          <w:szCs w:val="24"/>
        </w:rPr>
        <w:t>W</w:t>
      </w:r>
      <w:r w:rsidR="0047276B" w:rsidRPr="00F227CC">
        <w:rPr>
          <w:rFonts w:ascii="Times New Roman" w:hAnsi="Times New Roman" w:cs="Times New Roman"/>
          <w:sz w:val="24"/>
          <w:szCs w:val="24"/>
        </w:rPr>
        <w:t>hen considered</w:t>
      </w:r>
      <w:r w:rsidR="00670645">
        <w:rPr>
          <w:rFonts w:ascii="Times New Roman" w:hAnsi="Times New Roman" w:cs="Times New Roman"/>
          <w:sz w:val="24"/>
          <w:szCs w:val="24"/>
        </w:rPr>
        <w:t>,</w:t>
      </w:r>
      <w:r w:rsidR="0047276B" w:rsidRPr="00F227CC">
        <w:rPr>
          <w:rFonts w:ascii="Times New Roman" w:hAnsi="Times New Roman" w:cs="Times New Roman"/>
          <w:sz w:val="24"/>
          <w:szCs w:val="24"/>
        </w:rPr>
        <w:t xml:space="preserve"> in conjunction with the planning approval already given for 500 dwellings north of A458 (</w:t>
      </w:r>
      <w:proofErr w:type="spellStart"/>
      <w:r w:rsidR="0047276B" w:rsidRPr="00F227CC">
        <w:rPr>
          <w:rFonts w:ascii="Times New Roman" w:hAnsi="Times New Roman" w:cs="Times New Roman"/>
          <w:sz w:val="24"/>
          <w:szCs w:val="24"/>
        </w:rPr>
        <w:t>Tasley</w:t>
      </w:r>
      <w:proofErr w:type="spellEnd"/>
      <w:r w:rsidR="0047276B" w:rsidRPr="00F227CC">
        <w:rPr>
          <w:rFonts w:ascii="Times New Roman" w:hAnsi="Times New Roman" w:cs="Times New Roman"/>
          <w:sz w:val="24"/>
          <w:szCs w:val="24"/>
        </w:rPr>
        <w:t xml:space="preserve"> Gateway), </w:t>
      </w:r>
      <w:r w:rsidR="00670645">
        <w:rPr>
          <w:rFonts w:ascii="Times New Roman" w:hAnsi="Times New Roman" w:cs="Times New Roman"/>
          <w:sz w:val="24"/>
          <w:szCs w:val="24"/>
        </w:rPr>
        <w:t xml:space="preserve">it </w:t>
      </w:r>
      <w:r w:rsidR="0047276B" w:rsidRPr="00F227CC">
        <w:rPr>
          <w:rFonts w:ascii="Times New Roman" w:hAnsi="Times New Roman" w:cs="Times New Roman"/>
          <w:sz w:val="24"/>
          <w:szCs w:val="24"/>
        </w:rPr>
        <w:t xml:space="preserve">would allow for </w:t>
      </w:r>
      <w:r w:rsidR="0047276B" w:rsidRPr="003F4173">
        <w:rPr>
          <w:rFonts w:ascii="Times New Roman" w:hAnsi="Times New Roman" w:cs="Times New Roman"/>
          <w:b/>
          <w:bCs/>
          <w:sz w:val="24"/>
          <w:szCs w:val="24"/>
        </w:rPr>
        <w:t>2,000</w:t>
      </w:r>
      <w:r w:rsidR="0047276B" w:rsidRPr="00F227CC">
        <w:rPr>
          <w:rFonts w:ascii="Times New Roman" w:hAnsi="Times New Roman" w:cs="Times New Roman"/>
          <w:sz w:val="24"/>
          <w:szCs w:val="24"/>
        </w:rPr>
        <w:t xml:space="preserve"> dwellings to be built. </w:t>
      </w:r>
    </w:p>
    <w:p w14:paraId="4F53D807" w14:textId="77777777" w:rsidR="006724D8" w:rsidRDefault="006724D8" w:rsidP="00330795">
      <w:pPr>
        <w:pStyle w:val="ListParagraph"/>
        <w:autoSpaceDE w:val="0"/>
        <w:adjustRightInd w:val="0"/>
        <w:spacing w:after="0" w:line="240" w:lineRule="auto"/>
        <w:ind w:left="567" w:hanging="567"/>
        <w:jc w:val="both"/>
        <w:rPr>
          <w:rFonts w:ascii="Times New Roman" w:hAnsi="Times New Roman" w:cs="Times New Roman"/>
          <w:sz w:val="24"/>
          <w:szCs w:val="24"/>
        </w:rPr>
      </w:pPr>
    </w:p>
    <w:p w14:paraId="7F376933" w14:textId="109A473D" w:rsidR="00BF2E89" w:rsidRPr="00F227CC" w:rsidRDefault="00775C80" w:rsidP="00330795">
      <w:pPr>
        <w:pStyle w:val="ListParagraph"/>
        <w:autoSpaceDE w:val="0"/>
        <w:adjustRightInd w:val="0"/>
        <w:spacing w:after="0" w:line="240" w:lineRule="auto"/>
        <w:ind w:left="873"/>
        <w:jc w:val="both"/>
        <w:rPr>
          <w:rFonts w:ascii="Times New Roman" w:hAnsi="Times New Roman" w:cs="Times New Roman"/>
          <w:sz w:val="24"/>
          <w:szCs w:val="24"/>
        </w:rPr>
      </w:pPr>
      <w:r>
        <w:rPr>
          <w:rFonts w:ascii="Times New Roman" w:hAnsi="Times New Roman" w:cs="Times New Roman"/>
          <w:sz w:val="24"/>
          <w:szCs w:val="24"/>
        </w:rPr>
        <w:t>MPC</w:t>
      </w:r>
      <w:r w:rsidR="00AB2889">
        <w:rPr>
          <w:rFonts w:ascii="Times New Roman" w:hAnsi="Times New Roman" w:cs="Times New Roman"/>
          <w:sz w:val="24"/>
          <w:szCs w:val="24"/>
        </w:rPr>
        <w:t xml:space="preserve"> does </w:t>
      </w:r>
      <w:r w:rsidR="00AB2889" w:rsidRPr="00A52F0B">
        <w:rPr>
          <w:rFonts w:ascii="Times New Roman" w:hAnsi="Times New Roman" w:cs="Times New Roman"/>
          <w:b/>
          <w:bCs/>
          <w:sz w:val="24"/>
          <w:szCs w:val="24"/>
        </w:rPr>
        <w:t>not</w:t>
      </w:r>
      <w:r w:rsidR="00AB2889">
        <w:rPr>
          <w:rFonts w:ascii="Times New Roman" w:hAnsi="Times New Roman" w:cs="Times New Roman"/>
          <w:sz w:val="24"/>
          <w:szCs w:val="24"/>
        </w:rPr>
        <w:t xml:space="preserve"> believe that this large number of </w:t>
      </w:r>
      <w:r w:rsidR="00AE55F0">
        <w:rPr>
          <w:rFonts w:ascii="Times New Roman" w:hAnsi="Times New Roman" w:cs="Times New Roman"/>
          <w:sz w:val="24"/>
          <w:szCs w:val="24"/>
        </w:rPr>
        <w:t xml:space="preserve">dwellings </w:t>
      </w:r>
      <w:r w:rsidR="00F44B72">
        <w:rPr>
          <w:rFonts w:ascii="Times New Roman" w:hAnsi="Times New Roman" w:cs="Times New Roman"/>
          <w:sz w:val="24"/>
          <w:szCs w:val="24"/>
        </w:rPr>
        <w:t>is</w:t>
      </w:r>
      <w:r w:rsidR="00AE55F0">
        <w:rPr>
          <w:rFonts w:ascii="Times New Roman" w:hAnsi="Times New Roman" w:cs="Times New Roman"/>
          <w:sz w:val="24"/>
          <w:szCs w:val="24"/>
        </w:rPr>
        <w:t xml:space="preserve"> proportional or</w:t>
      </w:r>
      <w:r w:rsidR="00AC04DC">
        <w:rPr>
          <w:rFonts w:ascii="Times New Roman" w:hAnsi="Times New Roman" w:cs="Times New Roman"/>
          <w:sz w:val="24"/>
          <w:szCs w:val="24"/>
        </w:rPr>
        <w:t xml:space="preserve"> </w:t>
      </w:r>
      <w:r w:rsidR="00C6515C">
        <w:rPr>
          <w:rFonts w:ascii="Times New Roman" w:hAnsi="Times New Roman" w:cs="Times New Roman"/>
          <w:sz w:val="24"/>
          <w:szCs w:val="24"/>
        </w:rPr>
        <w:t>‘meet local need’</w:t>
      </w:r>
      <w:r w:rsidR="005C2FB6">
        <w:rPr>
          <w:rFonts w:ascii="Times New Roman" w:hAnsi="Times New Roman" w:cs="Times New Roman"/>
          <w:sz w:val="24"/>
          <w:szCs w:val="24"/>
        </w:rPr>
        <w:t>.</w:t>
      </w:r>
      <w:r w:rsidR="00220EB3">
        <w:rPr>
          <w:rFonts w:ascii="Times New Roman" w:hAnsi="Times New Roman" w:cs="Times New Roman"/>
          <w:sz w:val="24"/>
          <w:szCs w:val="24"/>
        </w:rPr>
        <w:t xml:space="preserve"> MPC </w:t>
      </w:r>
      <w:r w:rsidR="00220EB3" w:rsidRPr="001674A0">
        <w:rPr>
          <w:rFonts w:ascii="Times New Roman" w:hAnsi="Times New Roman" w:cs="Times New Roman"/>
          <w:b/>
          <w:bCs/>
          <w:sz w:val="24"/>
          <w:szCs w:val="24"/>
        </w:rPr>
        <w:t>recommends</w:t>
      </w:r>
      <w:r w:rsidR="00220EB3">
        <w:rPr>
          <w:rFonts w:ascii="Times New Roman" w:hAnsi="Times New Roman" w:cs="Times New Roman"/>
          <w:sz w:val="24"/>
          <w:szCs w:val="24"/>
        </w:rPr>
        <w:t xml:space="preserve"> that a</w:t>
      </w:r>
      <w:r w:rsidR="00561CA6">
        <w:rPr>
          <w:rFonts w:ascii="Times New Roman" w:hAnsi="Times New Roman" w:cs="Times New Roman"/>
          <w:sz w:val="24"/>
          <w:szCs w:val="24"/>
        </w:rPr>
        <w:t xml:space="preserve"> Local Housing Needs Assessment </w:t>
      </w:r>
      <w:r w:rsidR="00220EB3">
        <w:rPr>
          <w:rFonts w:ascii="Times New Roman" w:hAnsi="Times New Roman" w:cs="Times New Roman"/>
          <w:sz w:val="24"/>
          <w:szCs w:val="24"/>
        </w:rPr>
        <w:t>is</w:t>
      </w:r>
      <w:r w:rsidR="005C2FB6">
        <w:rPr>
          <w:rFonts w:ascii="Times New Roman" w:hAnsi="Times New Roman" w:cs="Times New Roman"/>
          <w:sz w:val="24"/>
          <w:szCs w:val="24"/>
        </w:rPr>
        <w:t xml:space="preserve"> </w:t>
      </w:r>
      <w:r w:rsidR="00417F43">
        <w:rPr>
          <w:rFonts w:ascii="Times New Roman" w:hAnsi="Times New Roman" w:cs="Times New Roman"/>
          <w:sz w:val="24"/>
          <w:szCs w:val="24"/>
        </w:rPr>
        <w:t>carried</w:t>
      </w:r>
      <w:r w:rsidR="00561CA6">
        <w:rPr>
          <w:rFonts w:ascii="Times New Roman" w:hAnsi="Times New Roman" w:cs="Times New Roman"/>
          <w:sz w:val="24"/>
          <w:szCs w:val="24"/>
        </w:rPr>
        <w:t xml:space="preserve"> out </w:t>
      </w:r>
      <w:r w:rsidR="00417F43">
        <w:rPr>
          <w:rFonts w:ascii="Times New Roman" w:hAnsi="Times New Roman" w:cs="Times New Roman"/>
          <w:sz w:val="24"/>
          <w:szCs w:val="24"/>
        </w:rPr>
        <w:t xml:space="preserve">to </w:t>
      </w:r>
      <w:r w:rsidR="00107806">
        <w:rPr>
          <w:rFonts w:ascii="Times New Roman" w:hAnsi="Times New Roman" w:cs="Times New Roman"/>
          <w:sz w:val="24"/>
          <w:szCs w:val="24"/>
        </w:rPr>
        <w:t>establish</w:t>
      </w:r>
      <w:r w:rsidR="00244625">
        <w:rPr>
          <w:rFonts w:ascii="Times New Roman" w:hAnsi="Times New Roman" w:cs="Times New Roman"/>
          <w:sz w:val="24"/>
          <w:szCs w:val="24"/>
        </w:rPr>
        <w:t xml:space="preserve"> what is the ‘local need’?</w:t>
      </w:r>
      <w:r w:rsidR="00AC04DC">
        <w:rPr>
          <w:rFonts w:ascii="Times New Roman" w:hAnsi="Times New Roman" w:cs="Times New Roman"/>
          <w:sz w:val="24"/>
          <w:szCs w:val="24"/>
        </w:rPr>
        <w:t xml:space="preserve"> </w:t>
      </w:r>
    </w:p>
    <w:p w14:paraId="3BCC681A" w14:textId="77777777" w:rsidR="00D525B7" w:rsidRDefault="00D525B7" w:rsidP="00330795">
      <w:pPr>
        <w:autoSpaceDE w:val="0"/>
        <w:adjustRightInd w:val="0"/>
        <w:spacing w:after="0" w:line="240" w:lineRule="auto"/>
        <w:ind w:left="720" w:firstLine="153"/>
        <w:jc w:val="both"/>
        <w:rPr>
          <w:rFonts w:ascii="Times New Roman" w:hAnsi="Times New Roman" w:cs="Times New Roman"/>
          <w:sz w:val="24"/>
          <w:szCs w:val="24"/>
        </w:rPr>
      </w:pPr>
    </w:p>
    <w:p w14:paraId="7F5479AA" w14:textId="2DB50B8E" w:rsidR="0047276B" w:rsidRPr="00F227CC" w:rsidRDefault="0047276B" w:rsidP="00330795">
      <w:pPr>
        <w:autoSpaceDE w:val="0"/>
        <w:adjustRightInd w:val="0"/>
        <w:spacing w:after="0" w:line="240" w:lineRule="auto"/>
        <w:ind w:left="873"/>
        <w:jc w:val="both"/>
        <w:rPr>
          <w:rFonts w:ascii="Times New Roman" w:hAnsi="Times New Roman" w:cs="Times New Roman"/>
          <w:sz w:val="24"/>
          <w:szCs w:val="24"/>
        </w:rPr>
      </w:pPr>
      <w:r w:rsidRPr="00F227CC">
        <w:rPr>
          <w:rFonts w:ascii="Times New Roman" w:hAnsi="Times New Roman" w:cs="Times New Roman"/>
          <w:sz w:val="24"/>
          <w:szCs w:val="24"/>
        </w:rPr>
        <w:t>According to the 2021 census the population of Bridgnorth was approximately 1</w:t>
      </w:r>
      <w:r w:rsidR="00B43338">
        <w:rPr>
          <w:rFonts w:ascii="Times New Roman" w:hAnsi="Times New Roman" w:cs="Times New Roman"/>
          <w:sz w:val="24"/>
          <w:szCs w:val="24"/>
        </w:rPr>
        <w:t>1,857</w:t>
      </w:r>
      <w:r w:rsidRPr="00F227CC">
        <w:rPr>
          <w:rFonts w:ascii="Times New Roman" w:hAnsi="Times New Roman" w:cs="Times New Roman"/>
          <w:sz w:val="24"/>
          <w:szCs w:val="24"/>
        </w:rPr>
        <w:t xml:space="preserve">. Using the calculation provided in the Outline Planning Application, the 2021 Census data indicate an average household size of 2.3 in Shropshire. </w:t>
      </w:r>
      <w:proofErr w:type="gramStart"/>
      <w:r w:rsidRPr="00F227CC">
        <w:rPr>
          <w:rFonts w:ascii="Times New Roman" w:hAnsi="Times New Roman" w:cs="Times New Roman"/>
          <w:sz w:val="24"/>
          <w:szCs w:val="24"/>
        </w:rPr>
        <w:t>Therefore</w:t>
      </w:r>
      <w:proofErr w:type="gramEnd"/>
      <w:r w:rsidRPr="00F227CC">
        <w:rPr>
          <w:rFonts w:ascii="Times New Roman" w:hAnsi="Times New Roman" w:cs="Times New Roman"/>
          <w:sz w:val="24"/>
          <w:szCs w:val="24"/>
        </w:rPr>
        <w:t xml:space="preserve"> the proposed developments will increase the population of Bridgnorth by </w:t>
      </w:r>
      <w:r w:rsidRPr="00F227CC">
        <w:rPr>
          <w:rFonts w:ascii="Times New Roman" w:hAnsi="Times New Roman" w:cs="Times New Roman"/>
          <w:b/>
          <w:sz w:val="24"/>
          <w:szCs w:val="24"/>
        </w:rPr>
        <w:t>4,600 people</w:t>
      </w:r>
      <w:r w:rsidRPr="00F227CC">
        <w:rPr>
          <w:rFonts w:ascii="Times New Roman" w:hAnsi="Times New Roman" w:cs="Times New Roman"/>
          <w:sz w:val="24"/>
          <w:szCs w:val="24"/>
        </w:rPr>
        <w:t xml:space="preserve"> which represents an increase of </w:t>
      </w:r>
      <w:r w:rsidRPr="00F227CC">
        <w:rPr>
          <w:rFonts w:ascii="Times New Roman" w:hAnsi="Times New Roman" w:cs="Times New Roman"/>
          <w:b/>
          <w:sz w:val="24"/>
          <w:szCs w:val="24"/>
        </w:rPr>
        <w:t>3</w:t>
      </w:r>
      <w:r w:rsidR="00BA6180">
        <w:rPr>
          <w:rFonts w:ascii="Times New Roman" w:hAnsi="Times New Roman" w:cs="Times New Roman"/>
          <w:b/>
          <w:sz w:val="24"/>
          <w:szCs w:val="24"/>
        </w:rPr>
        <w:t>9</w:t>
      </w:r>
      <w:r w:rsidRPr="00F227CC">
        <w:rPr>
          <w:rFonts w:ascii="Times New Roman" w:hAnsi="Times New Roman" w:cs="Times New Roman"/>
          <w:b/>
          <w:sz w:val="24"/>
          <w:szCs w:val="24"/>
        </w:rPr>
        <w:t>%</w:t>
      </w:r>
      <w:r w:rsidRPr="00F227CC">
        <w:rPr>
          <w:rFonts w:ascii="Times New Roman" w:hAnsi="Times New Roman" w:cs="Times New Roman"/>
          <w:sz w:val="24"/>
          <w:szCs w:val="24"/>
        </w:rPr>
        <w:t>.</w:t>
      </w:r>
    </w:p>
    <w:p w14:paraId="09B4D07A" w14:textId="77777777" w:rsidR="006357F4" w:rsidRDefault="006357F4" w:rsidP="00330795">
      <w:pPr>
        <w:pStyle w:val="ListParagraph"/>
        <w:spacing w:after="0" w:line="240" w:lineRule="auto"/>
        <w:ind w:left="567" w:hanging="567"/>
        <w:jc w:val="both"/>
        <w:rPr>
          <w:rFonts w:ascii="Times New Roman" w:hAnsi="Times New Roman" w:cs="Times New Roman"/>
          <w:sz w:val="24"/>
          <w:szCs w:val="24"/>
        </w:rPr>
      </w:pPr>
    </w:p>
    <w:p w14:paraId="3F867EED" w14:textId="6E4AD037" w:rsidR="0007241F" w:rsidRDefault="006357F4" w:rsidP="00330795">
      <w:pPr>
        <w:pStyle w:val="ListParagraph"/>
        <w:spacing w:after="0" w:line="240" w:lineRule="auto"/>
        <w:ind w:left="873"/>
        <w:jc w:val="both"/>
        <w:rPr>
          <w:rFonts w:ascii="Times New Roman" w:hAnsi="Times New Roman" w:cs="Times New Roman"/>
          <w:sz w:val="24"/>
          <w:szCs w:val="24"/>
        </w:rPr>
      </w:pPr>
      <w:r>
        <w:rPr>
          <w:rFonts w:ascii="Times New Roman" w:hAnsi="Times New Roman" w:cs="Times New Roman"/>
          <w:sz w:val="24"/>
          <w:szCs w:val="24"/>
        </w:rPr>
        <w:t xml:space="preserve">MPC does </w:t>
      </w:r>
      <w:r w:rsidRPr="00BC1413">
        <w:rPr>
          <w:rFonts w:ascii="Times New Roman" w:hAnsi="Times New Roman" w:cs="Times New Roman"/>
          <w:b/>
          <w:bCs/>
          <w:sz w:val="24"/>
          <w:szCs w:val="24"/>
        </w:rPr>
        <w:t>not</w:t>
      </w:r>
      <w:r>
        <w:rPr>
          <w:rFonts w:ascii="Times New Roman" w:hAnsi="Times New Roman" w:cs="Times New Roman"/>
          <w:sz w:val="24"/>
          <w:szCs w:val="24"/>
        </w:rPr>
        <w:t xml:space="preserve"> support the development of a single, large development </w:t>
      </w:r>
      <w:r w:rsidR="005B454E">
        <w:rPr>
          <w:rFonts w:ascii="Times New Roman" w:hAnsi="Times New Roman" w:cs="Times New Roman"/>
          <w:sz w:val="24"/>
          <w:szCs w:val="24"/>
        </w:rPr>
        <w:t>which is separated from Bridgnorth by a major road</w:t>
      </w:r>
      <w:r w:rsidR="00BA669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E2985">
        <w:rPr>
          <w:rFonts w:ascii="Times New Roman" w:hAnsi="Times New Roman" w:cs="Times New Roman"/>
          <w:b/>
          <w:bCs/>
          <w:sz w:val="24"/>
          <w:szCs w:val="24"/>
        </w:rPr>
        <w:t>recommends</w:t>
      </w:r>
      <w:r>
        <w:rPr>
          <w:rFonts w:ascii="Times New Roman" w:hAnsi="Times New Roman" w:cs="Times New Roman"/>
          <w:sz w:val="24"/>
          <w:szCs w:val="24"/>
        </w:rPr>
        <w:t xml:space="preserve"> that several smaller sites be considered</w:t>
      </w:r>
      <w:r w:rsidR="00BA6695">
        <w:rPr>
          <w:rFonts w:ascii="Times New Roman" w:hAnsi="Times New Roman" w:cs="Times New Roman"/>
          <w:sz w:val="24"/>
          <w:szCs w:val="24"/>
        </w:rPr>
        <w:t>.</w:t>
      </w:r>
    </w:p>
    <w:p w14:paraId="434514A1" w14:textId="77777777" w:rsidR="00820CB6" w:rsidRDefault="00820CB6" w:rsidP="00330795">
      <w:pPr>
        <w:pStyle w:val="ListParagraph"/>
        <w:spacing w:after="0" w:line="240" w:lineRule="auto"/>
        <w:ind w:left="873"/>
        <w:jc w:val="both"/>
        <w:rPr>
          <w:rFonts w:ascii="Times New Roman" w:hAnsi="Times New Roman" w:cs="Times New Roman"/>
          <w:sz w:val="24"/>
          <w:szCs w:val="24"/>
        </w:rPr>
      </w:pPr>
    </w:p>
    <w:p w14:paraId="226AA590" w14:textId="524885E2" w:rsidR="009A1B74" w:rsidRDefault="008C1794" w:rsidP="00330795">
      <w:pPr>
        <w:pStyle w:val="ListParagraph"/>
        <w:spacing w:after="0" w:line="240" w:lineRule="auto"/>
        <w:ind w:left="873"/>
        <w:jc w:val="both"/>
        <w:rPr>
          <w:rFonts w:ascii="Times New Roman" w:hAnsi="Times New Roman" w:cs="Times New Roman"/>
          <w:sz w:val="24"/>
          <w:szCs w:val="24"/>
        </w:rPr>
      </w:pPr>
      <w:r>
        <w:rPr>
          <w:rFonts w:ascii="Times New Roman" w:hAnsi="Times New Roman" w:cs="Times New Roman"/>
          <w:sz w:val="24"/>
          <w:szCs w:val="24"/>
        </w:rPr>
        <w:t xml:space="preserve">MPC does </w:t>
      </w:r>
      <w:r w:rsidRPr="007A2F2D">
        <w:rPr>
          <w:rFonts w:ascii="Times New Roman" w:hAnsi="Times New Roman" w:cs="Times New Roman"/>
          <w:b/>
          <w:bCs/>
          <w:sz w:val="24"/>
          <w:szCs w:val="24"/>
        </w:rPr>
        <w:t>not</w:t>
      </w:r>
      <w:r>
        <w:rPr>
          <w:rFonts w:ascii="Times New Roman" w:hAnsi="Times New Roman" w:cs="Times New Roman"/>
          <w:sz w:val="24"/>
          <w:szCs w:val="24"/>
        </w:rPr>
        <w:t xml:space="preserve"> believe </w:t>
      </w:r>
      <w:r w:rsidR="00F227CC">
        <w:rPr>
          <w:rFonts w:ascii="Times New Roman" w:hAnsi="Times New Roman" w:cs="Times New Roman"/>
          <w:sz w:val="24"/>
          <w:szCs w:val="24"/>
        </w:rPr>
        <w:t xml:space="preserve">the town of Bridgnorth </w:t>
      </w:r>
      <w:r w:rsidR="006724D8">
        <w:rPr>
          <w:rFonts w:ascii="Times New Roman" w:hAnsi="Times New Roman" w:cs="Times New Roman"/>
          <w:sz w:val="24"/>
          <w:szCs w:val="24"/>
        </w:rPr>
        <w:t xml:space="preserve">and surrounding </w:t>
      </w:r>
      <w:r w:rsidR="002F3CB9">
        <w:rPr>
          <w:rFonts w:ascii="Times New Roman" w:hAnsi="Times New Roman" w:cs="Times New Roman"/>
          <w:sz w:val="24"/>
          <w:szCs w:val="24"/>
        </w:rPr>
        <w:t>areas have the</w:t>
      </w:r>
      <w:r w:rsidR="0007241F">
        <w:rPr>
          <w:rFonts w:ascii="Times New Roman" w:hAnsi="Times New Roman" w:cs="Times New Roman"/>
          <w:sz w:val="24"/>
          <w:szCs w:val="24"/>
        </w:rPr>
        <w:t xml:space="preserve"> </w:t>
      </w:r>
      <w:r w:rsidR="006724D8">
        <w:rPr>
          <w:rFonts w:ascii="Times New Roman" w:hAnsi="Times New Roman" w:cs="Times New Roman"/>
          <w:sz w:val="24"/>
          <w:szCs w:val="24"/>
        </w:rPr>
        <w:t xml:space="preserve">infrastructure </w:t>
      </w:r>
      <w:r w:rsidR="002F3CB9">
        <w:rPr>
          <w:rFonts w:ascii="Times New Roman" w:hAnsi="Times New Roman" w:cs="Times New Roman"/>
          <w:sz w:val="24"/>
          <w:szCs w:val="24"/>
        </w:rPr>
        <w:t xml:space="preserve">to </w:t>
      </w:r>
      <w:r w:rsidR="00F227CC">
        <w:rPr>
          <w:rFonts w:ascii="Times New Roman" w:hAnsi="Times New Roman" w:cs="Times New Roman"/>
          <w:sz w:val="24"/>
          <w:szCs w:val="24"/>
        </w:rPr>
        <w:t>support a 3</w:t>
      </w:r>
      <w:r w:rsidR="00BA6180">
        <w:rPr>
          <w:rFonts w:ascii="Times New Roman" w:hAnsi="Times New Roman" w:cs="Times New Roman"/>
          <w:sz w:val="24"/>
          <w:szCs w:val="24"/>
        </w:rPr>
        <w:t>9</w:t>
      </w:r>
      <w:r w:rsidR="00F227CC">
        <w:rPr>
          <w:rFonts w:ascii="Times New Roman" w:hAnsi="Times New Roman" w:cs="Times New Roman"/>
          <w:sz w:val="24"/>
          <w:szCs w:val="24"/>
        </w:rPr>
        <w:t xml:space="preserve">% increase in its </w:t>
      </w:r>
      <w:r w:rsidR="007B0635">
        <w:rPr>
          <w:rFonts w:ascii="Times New Roman" w:hAnsi="Times New Roman" w:cs="Times New Roman"/>
          <w:sz w:val="24"/>
          <w:szCs w:val="24"/>
        </w:rPr>
        <w:t>population</w:t>
      </w:r>
      <w:r w:rsidR="00BF2E89">
        <w:rPr>
          <w:rFonts w:ascii="Times New Roman" w:hAnsi="Times New Roman" w:cs="Times New Roman"/>
          <w:sz w:val="24"/>
          <w:szCs w:val="24"/>
        </w:rPr>
        <w:t xml:space="preserve"> </w:t>
      </w:r>
      <w:r w:rsidR="00F227CC">
        <w:rPr>
          <w:rFonts w:ascii="Times New Roman" w:hAnsi="Times New Roman" w:cs="Times New Roman"/>
          <w:sz w:val="24"/>
          <w:szCs w:val="24"/>
        </w:rPr>
        <w:t>size</w:t>
      </w:r>
      <w:r w:rsidR="00656B6D">
        <w:rPr>
          <w:rFonts w:ascii="Times New Roman" w:hAnsi="Times New Roman" w:cs="Times New Roman"/>
          <w:sz w:val="24"/>
          <w:szCs w:val="24"/>
        </w:rPr>
        <w:t>.</w:t>
      </w:r>
    </w:p>
    <w:p w14:paraId="5ED68AE9" w14:textId="77777777" w:rsidR="003E3A54" w:rsidRDefault="003E3A54" w:rsidP="00F227CC">
      <w:pPr>
        <w:pStyle w:val="ListParagraph"/>
        <w:ind w:left="1080"/>
        <w:rPr>
          <w:rFonts w:ascii="Times New Roman" w:hAnsi="Times New Roman" w:cs="Times New Roman"/>
          <w:sz w:val="24"/>
          <w:szCs w:val="24"/>
        </w:rPr>
      </w:pPr>
    </w:p>
    <w:p w14:paraId="2E600D3B" w14:textId="77777777" w:rsidR="00720A40" w:rsidRPr="00E33407" w:rsidRDefault="003E3A54" w:rsidP="00330795">
      <w:pPr>
        <w:pStyle w:val="ListParagraph"/>
        <w:numPr>
          <w:ilvl w:val="0"/>
          <w:numId w:val="3"/>
        </w:numPr>
        <w:ind w:left="851" w:hanging="284"/>
        <w:jc w:val="both"/>
        <w:rPr>
          <w:rFonts w:ascii="Times New Roman" w:hAnsi="Times New Roman" w:cs="Times New Roman"/>
          <w:b/>
          <w:bCs/>
          <w:sz w:val="24"/>
          <w:szCs w:val="24"/>
        </w:rPr>
      </w:pPr>
      <w:r w:rsidRPr="008B20A6">
        <w:rPr>
          <w:rFonts w:ascii="Times New Roman" w:hAnsi="Times New Roman" w:cs="Times New Roman"/>
          <w:b/>
          <w:bCs/>
          <w:sz w:val="24"/>
          <w:szCs w:val="24"/>
        </w:rPr>
        <w:t>Employment Land:</w:t>
      </w:r>
      <w:r w:rsidR="008F54A6" w:rsidRPr="008B20A6">
        <w:rPr>
          <w:rFonts w:ascii="Times New Roman" w:hAnsi="Times New Roman" w:cs="Times New Roman"/>
          <w:b/>
          <w:bCs/>
          <w:sz w:val="24"/>
          <w:szCs w:val="24"/>
        </w:rPr>
        <w:t xml:space="preserve"> </w:t>
      </w:r>
      <w:r w:rsidR="0076469C" w:rsidRPr="008B20A6">
        <w:rPr>
          <w:rFonts w:ascii="Times New Roman" w:hAnsi="Times New Roman" w:cs="Times New Roman"/>
          <w:sz w:val="24"/>
          <w:szCs w:val="24"/>
        </w:rPr>
        <w:t>The Proposed Development will provide up to 14.6 ha for a mix of B2, B8a, E(g)ii and E(g)iii employment uses</w:t>
      </w:r>
      <w:r w:rsidR="008B20A6">
        <w:rPr>
          <w:i/>
          <w:iCs/>
        </w:rPr>
        <w:t>.</w:t>
      </w:r>
      <w:r w:rsidR="00720A40" w:rsidRPr="00720A40">
        <w:rPr>
          <w:b/>
          <w:i/>
          <w:iCs/>
        </w:rPr>
        <w:t xml:space="preserve"> </w:t>
      </w:r>
    </w:p>
    <w:p w14:paraId="0C8EA1FC" w14:textId="7FE8C2EE" w:rsidR="008F54A6" w:rsidRPr="001C6F4A" w:rsidRDefault="00500F20" w:rsidP="00330795">
      <w:pPr>
        <w:ind w:left="851"/>
        <w:jc w:val="both"/>
        <w:rPr>
          <w:rFonts w:ascii="Times New Roman" w:hAnsi="Times New Roman" w:cs="Times New Roman"/>
          <w:sz w:val="24"/>
          <w:szCs w:val="24"/>
        </w:rPr>
      </w:pPr>
      <w:r w:rsidRPr="001C6F4A">
        <w:rPr>
          <w:rFonts w:ascii="Times New Roman" w:hAnsi="Times New Roman" w:cs="Times New Roman"/>
          <w:sz w:val="24"/>
          <w:szCs w:val="24"/>
        </w:rPr>
        <w:t xml:space="preserve">This does </w:t>
      </w:r>
      <w:r w:rsidRPr="001C6F4A">
        <w:rPr>
          <w:rFonts w:ascii="Times New Roman" w:hAnsi="Times New Roman" w:cs="Times New Roman"/>
          <w:b/>
          <w:bCs/>
          <w:sz w:val="24"/>
          <w:szCs w:val="24"/>
          <w:u w:val="single"/>
        </w:rPr>
        <w:t>not</w:t>
      </w:r>
      <w:r w:rsidRPr="001C6F4A">
        <w:rPr>
          <w:rFonts w:ascii="Times New Roman" w:hAnsi="Times New Roman" w:cs="Times New Roman"/>
          <w:sz w:val="24"/>
          <w:szCs w:val="24"/>
        </w:rPr>
        <w:t xml:space="preserve"> include the </w:t>
      </w:r>
      <w:r w:rsidR="00720A40" w:rsidRPr="001C6F4A">
        <w:rPr>
          <w:rFonts w:ascii="Times New Roman" w:hAnsi="Times New Roman" w:cs="Times New Roman"/>
          <w:sz w:val="24"/>
          <w:szCs w:val="24"/>
        </w:rPr>
        <w:t>6.6 ha of land south of the A458</w:t>
      </w:r>
      <w:r w:rsidR="00DC1C84" w:rsidRPr="001C6F4A">
        <w:rPr>
          <w:rFonts w:ascii="Times New Roman" w:hAnsi="Times New Roman" w:cs="Times New Roman"/>
          <w:sz w:val="24"/>
          <w:szCs w:val="24"/>
        </w:rPr>
        <w:t xml:space="preserve"> which</w:t>
      </w:r>
      <w:r w:rsidR="00720A40" w:rsidRPr="001C6F4A">
        <w:rPr>
          <w:rFonts w:ascii="Times New Roman" w:hAnsi="Times New Roman" w:cs="Times New Roman"/>
          <w:sz w:val="24"/>
          <w:szCs w:val="24"/>
        </w:rPr>
        <w:t xml:space="preserve"> has been approved for the re-location of the Livestock Market together with its existing or alternative ancillary uses. In addition, a further 6.7 ha adjoining the area reserved for the Livestock Market has</w:t>
      </w:r>
      <w:r w:rsidR="00FD2E59" w:rsidRPr="001C6F4A">
        <w:rPr>
          <w:rFonts w:ascii="Times New Roman" w:hAnsi="Times New Roman" w:cs="Times New Roman"/>
          <w:sz w:val="24"/>
          <w:szCs w:val="24"/>
        </w:rPr>
        <w:t xml:space="preserve"> also</w:t>
      </w:r>
      <w:r w:rsidR="00720A40" w:rsidRPr="001C6F4A">
        <w:rPr>
          <w:rFonts w:ascii="Times New Roman" w:hAnsi="Times New Roman" w:cs="Times New Roman"/>
          <w:sz w:val="24"/>
          <w:szCs w:val="24"/>
        </w:rPr>
        <w:t xml:space="preserve"> been approved for a business park for Class B uses</w:t>
      </w:r>
      <w:r w:rsidR="0074597C" w:rsidRPr="001C6F4A">
        <w:rPr>
          <w:rFonts w:ascii="Times New Roman" w:hAnsi="Times New Roman" w:cs="Times New Roman"/>
          <w:sz w:val="24"/>
          <w:szCs w:val="24"/>
        </w:rPr>
        <w:t>.</w:t>
      </w:r>
      <w:r w:rsidR="008B20A6" w:rsidRPr="001C6F4A">
        <w:rPr>
          <w:rFonts w:ascii="Times New Roman" w:hAnsi="Times New Roman" w:cs="Times New Roman"/>
          <w:sz w:val="24"/>
          <w:szCs w:val="24"/>
        </w:rPr>
        <w:t xml:space="preserve"> </w:t>
      </w:r>
    </w:p>
    <w:p w14:paraId="2D05FF90" w14:textId="0BE5FB5F" w:rsidR="003B5A86" w:rsidRDefault="00F045AB" w:rsidP="00330795">
      <w:pPr>
        <w:autoSpaceDE w:val="0"/>
        <w:adjustRightInd w:val="0"/>
        <w:ind w:left="851"/>
        <w:jc w:val="both"/>
        <w:rPr>
          <w:rFonts w:ascii="Times New Roman" w:hAnsi="Times New Roman" w:cs="Times New Roman"/>
          <w:sz w:val="24"/>
          <w:szCs w:val="24"/>
        </w:rPr>
      </w:pPr>
      <w:r w:rsidRPr="00F045AB">
        <w:rPr>
          <w:rFonts w:ascii="Times New Roman" w:hAnsi="Times New Roman" w:cs="Times New Roman"/>
          <w:sz w:val="24"/>
          <w:szCs w:val="24"/>
        </w:rPr>
        <w:t xml:space="preserve">In total </w:t>
      </w:r>
      <w:r w:rsidRPr="00F045AB">
        <w:rPr>
          <w:rFonts w:ascii="Times New Roman" w:hAnsi="Times New Roman" w:cs="Times New Roman"/>
          <w:b/>
          <w:sz w:val="24"/>
          <w:szCs w:val="24"/>
        </w:rPr>
        <w:t>27.4 ha of employment land</w:t>
      </w:r>
      <w:r w:rsidRPr="00F045AB">
        <w:rPr>
          <w:rFonts w:ascii="Times New Roman" w:hAnsi="Times New Roman" w:cs="Times New Roman"/>
          <w:sz w:val="24"/>
          <w:szCs w:val="24"/>
        </w:rPr>
        <w:t xml:space="preserve"> has been allocated to the </w:t>
      </w:r>
      <w:proofErr w:type="spellStart"/>
      <w:r w:rsidRPr="00F045AB">
        <w:rPr>
          <w:rFonts w:ascii="Times New Roman" w:hAnsi="Times New Roman" w:cs="Times New Roman"/>
          <w:sz w:val="24"/>
          <w:szCs w:val="24"/>
        </w:rPr>
        <w:t>Tasley</w:t>
      </w:r>
      <w:proofErr w:type="spellEnd"/>
      <w:r w:rsidRPr="00F045AB">
        <w:rPr>
          <w:rFonts w:ascii="Times New Roman" w:hAnsi="Times New Roman" w:cs="Times New Roman"/>
          <w:sz w:val="24"/>
          <w:szCs w:val="24"/>
        </w:rPr>
        <w:t xml:space="preserve"> Garden Village and the </w:t>
      </w:r>
      <w:proofErr w:type="spellStart"/>
      <w:r w:rsidRPr="00F045AB">
        <w:rPr>
          <w:rFonts w:ascii="Times New Roman" w:hAnsi="Times New Roman" w:cs="Times New Roman"/>
          <w:sz w:val="24"/>
          <w:szCs w:val="24"/>
        </w:rPr>
        <w:t>Tasley</w:t>
      </w:r>
      <w:proofErr w:type="spellEnd"/>
      <w:r w:rsidRPr="00F045AB">
        <w:rPr>
          <w:rFonts w:ascii="Times New Roman" w:hAnsi="Times New Roman" w:cs="Times New Roman"/>
          <w:sz w:val="24"/>
          <w:szCs w:val="24"/>
        </w:rPr>
        <w:t xml:space="preserve"> Gateway. </w:t>
      </w:r>
    </w:p>
    <w:p w14:paraId="10E92090" w14:textId="769D9801" w:rsidR="008C6C2B" w:rsidRDefault="00F045AB" w:rsidP="00330795">
      <w:pPr>
        <w:autoSpaceDE w:val="0"/>
        <w:adjustRightInd w:val="0"/>
        <w:ind w:left="851"/>
        <w:jc w:val="both"/>
        <w:rPr>
          <w:rFonts w:ascii="Times New Roman" w:hAnsi="Times New Roman" w:cs="Times New Roman"/>
          <w:sz w:val="24"/>
          <w:szCs w:val="24"/>
        </w:rPr>
      </w:pPr>
      <w:r w:rsidRPr="00F045AB">
        <w:rPr>
          <w:rFonts w:ascii="Times New Roman" w:hAnsi="Times New Roman" w:cs="Times New Roman"/>
          <w:sz w:val="24"/>
          <w:szCs w:val="24"/>
        </w:rPr>
        <w:t>Stanmore Business Park covers just over 17 ha in area</w:t>
      </w:r>
      <w:r w:rsidR="00D57D3F">
        <w:rPr>
          <w:rFonts w:ascii="Times New Roman" w:hAnsi="Times New Roman" w:cs="Times New Roman"/>
          <w:sz w:val="24"/>
          <w:szCs w:val="24"/>
        </w:rPr>
        <w:t xml:space="preserve"> and</w:t>
      </w:r>
      <w:r w:rsidR="0007268C" w:rsidRPr="00F045AB">
        <w:rPr>
          <w:rFonts w:ascii="Times New Roman" w:hAnsi="Times New Roman" w:cs="Times New Roman"/>
          <w:sz w:val="24"/>
          <w:szCs w:val="24"/>
        </w:rPr>
        <w:t xml:space="preserve"> is not at full capacity. More buildings are being constructed within the </w:t>
      </w:r>
      <w:proofErr w:type="gramStart"/>
      <w:r w:rsidR="0007268C" w:rsidRPr="00F045AB">
        <w:rPr>
          <w:rFonts w:ascii="Times New Roman" w:hAnsi="Times New Roman" w:cs="Times New Roman"/>
          <w:sz w:val="24"/>
          <w:szCs w:val="24"/>
        </w:rPr>
        <w:t>Park</w:t>
      </w:r>
      <w:proofErr w:type="gramEnd"/>
      <w:r w:rsidR="0007268C" w:rsidRPr="00F045AB">
        <w:rPr>
          <w:rFonts w:ascii="Times New Roman" w:hAnsi="Times New Roman" w:cs="Times New Roman"/>
          <w:sz w:val="24"/>
          <w:szCs w:val="24"/>
        </w:rPr>
        <w:t xml:space="preserve"> and there is room for further development if needed.</w:t>
      </w:r>
      <w:r w:rsidR="008C6C2B" w:rsidRPr="008C6C2B">
        <w:rPr>
          <w:rFonts w:ascii="Times New Roman" w:hAnsi="Times New Roman" w:cs="Times New Roman"/>
          <w:sz w:val="24"/>
          <w:szCs w:val="24"/>
        </w:rPr>
        <w:t xml:space="preserve"> </w:t>
      </w:r>
      <w:r w:rsidR="00C114C7">
        <w:rPr>
          <w:rFonts w:ascii="Times New Roman" w:hAnsi="Times New Roman" w:cs="Times New Roman"/>
          <w:sz w:val="24"/>
          <w:szCs w:val="24"/>
        </w:rPr>
        <w:t>In addition</w:t>
      </w:r>
      <w:r w:rsidR="00927D8E">
        <w:rPr>
          <w:rFonts w:ascii="Times New Roman" w:hAnsi="Times New Roman" w:cs="Times New Roman"/>
          <w:sz w:val="24"/>
          <w:szCs w:val="24"/>
        </w:rPr>
        <w:t>,</w:t>
      </w:r>
      <w:r w:rsidR="00C114C7">
        <w:rPr>
          <w:rFonts w:ascii="Times New Roman" w:hAnsi="Times New Roman" w:cs="Times New Roman"/>
          <w:sz w:val="24"/>
          <w:szCs w:val="24"/>
        </w:rPr>
        <w:t xml:space="preserve"> work to </w:t>
      </w:r>
      <w:r w:rsidR="008C6C2B">
        <w:rPr>
          <w:rFonts w:ascii="Times New Roman" w:hAnsi="Times New Roman" w:cs="Times New Roman"/>
          <w:sz w:val="24"/>
          <w:szCs w:val="24"/>
        </w:rPr>
        <w:t>develop Chartwell Business Park has recently started.</w:t>
      </w:r>
    </w:p>
    <w:p w14:paraId="680027AD" w14:textId="77777777" w:rsidR="00E13544" w:rsidRDefault="00F045AB" w:rsidP="00330795">
      <w:pPr>
        <w:autoSpaceDE w:val="0"/>
        <w:adjustRightInd w:val="0"/>
        <w:ind w:left="851"/>
        <w:jc w:val="both"/>
        <w:rPr>
          <w:rFonts w:ascii="Times New Roman" w:hAnsi="Times New Roman" w:cs="Times New Roman"/>
          <w:sz w:val="24"/>
          <w:szCs w:val="24"/>
        </w:rPr>
      </w:pPr>
      <w:r w:rsidRPr="00F045AB">
        <w:rPr>
          <w:rFonts w:ascii="Times New Roman" w:hAnsi="Times New Roman" w:cs="Times New Roman"/>
          <w:sz w:val="24"/>
          <w:szCs w:val="24"/>
        </w:rPr>
        <w:t xml:space="preserve">Bridgnorth has poor logistics with no infrastructure and no evidence of future funding being made available for improvements. It takes approximately one hour to get from Bridgnorth to one of the motorways and can take longer if traffic movement is slow. Why would any business which is reliant on fast, efficient road </w:t>
      </w:r>
      <w:r w:rsidR="00087C92">
        <w:rPr>
          <w:rFonts w:ascii="Times New Roman" w:hAnsi="Times New Roman" w:cs="Times New Roman"/>
          <w:sz w:val="24"/>
          <w:szCs w:val="24"/>
        </w:rPr>
        <w:t>n</w:t>
      </w:r>
      <w:r w:rsidRPr="00F045AB">
        <w:rPr>
          <w:rFonts w:ascii="Times New Roman" w:hAnsi="Times New Roman" w:cs="Times New Roman"/>
          <w:sz w:val="24"/>
          <w:szCs w:val="24"/>
        </w:rPr>
        <w:t>etworks choose to set up in Bridgnorth? Telford for example has land available, is close to the M54, has a mainline railway station and is already an industrial hub.</w:t>
      </w:r>
      <w:r w:rsidR="00E13544" w:rsidRPr="00E13544">
        <w:rPr>
          <w:rFonts w:ascii="Times New Roman" w:hAnsi="Times New Roman" w:cs="Times New Roman"/>
          <w:sz w:val="24"/>
          <w:szCs w:val="24"/>
        </w:rPr>
        <w:t xml:space="preserve"> </w:t>
      </w:r>
    </w:p>
    <w:p w14:paraId="658AF2E7" w14:textId="3CF45C2C" w:rsidR="00E249B1" w:rsidRDefault="004B0161" w:rsidP="00330795">
      <w:pPr>
        <w:autoSpaceDE w:val="0"/>
        <w:adjustRightInd w:val="0"/>
        <w:ind w:left="851"/>
        <w:jc w:val="both"/>
        <w:rPr>
          <w:rFonts w:ascii="Times New Roman" w:hAnsi="Times New Roman" w:cs="Times New Roman"/>
          <w:sz w:val="24"/>
          <w:szCs w:val="24"/>
        </w:rPr>
      </w:pPr>
      <w:r>
        <w:rPr>
          <w:rFonts w:ascii="Times New Roman" w:hAnsi="Times New Roman" w:cs="Times New Roman"/>
          <w:sz w:val="24"/>
          <w:szCs w:val="24"/>
        </w:rPr>
        <w:t xml:space="preserve">Assuming the employment land </w:t>
      </w:r>
      <w:r w:rsidR="00EF2578">
        <w:rPr>
          <w:rFonts w:ascii="Times New Roman" w:hAnsi="Times New Roman" w:cs="Times New Roman"/>
          <w:sz w:val="24"/>
          <w:szCs w:val="24"/>
        </w:rPr>
        <w:t xml:space="preserve">earmarked </w:t>
      </w:r>
      <w:r w:rsidR="00C43474">
        <w:rPr>
          <w:rFonts w:ascii="Times New Roman" w:hAnsi="Times New Roman" w:cs="Times New Roman"/>
          <w:sz w:val="24"/>
          <w:szCs w:val="24"/>
        </w:rPr>
        <w:t xml:space="preserve">for </w:t>
      </w:r>
      <w:proofErr w:type="spellStart"/>
      <w:r w:rsidR="00C43474">
        <w:rPr>
          <w:rFonts w:ascii="Times New Roman" w:hAnsi="Times New Roman" w:cs="Times New Roman"/>
          <w:sz w:val="24"/>
          <w:szCs w:val="24"/>
        </w:rPr>
        <w:t>Tasley</w:t>
      </w:r>
      <w:proofErr w:type="spellEnd"/>
      <w:r w:rsidR="00C43474">
        <w:rPr>
          <w:rFonts w:ascii="Times New Roman" w:hAnsi="Times New Roman" w:cs="Times New Roman"/>
          <w:sz w:val="24"/>
          <w:szCs w:val="24"/>
        </w:rPr>
        <w:t xml:space="preserve"> Gateway</w:t>
      </w:r>
      <w:r w:rsidR="004757DB">
        <w:rPr>
          <w:rFonts w:ascii="Times New Roman" w:hAnsi="Times New Roman" w:cs="Times New Roman"/>
          <w:sz w:val="24"/>
          <w:szCs w:val="24"/>
        </w:rPr>
        <w:t xml:space="preserve"> </w:t>
      </w:r>
      <w:r w:rsidR="00EF2578">
        <w:rPr>
          <w:rFonts w:ascii="Times New Roman" w:hAnsi="Times New Roman" w:cs="Times New Roman"/>
          <w:sz w:val="24"/>
          <w:szCs w:val="24"/>
        </w:rPr>
        <w:t xml:space="preserve">is built </w:t>
      </w:r>
      <w:r w:rsidR="004757DB">
        <w:rPr>
          <w:rFonts w:ascii="Times New Roman" w:hAnsi="Times New Roman" w:cs="Times New Roman"/>
          <w:sz w:val="24"/>
          <w:szCs w:val="24"/>
        </w:rPr>
        <w:t xml:space="preserve">in addition to </w:t>
      </w:r>
      <w:r w:rsidR="00932E28">
        <w:rPr>
          <w:rFonts w:ascii="Times New Roman" w:hAnsi="Times New Roman" w:cs="Times New Roman"/>
          <w:sz w:val="24"/>
          <w:szCs w:val="24"/>
        </w:rPr>
        <w:t>that being constructed at Chartwell Business Park</w:t>
      </w:r>
      <w:r w:rsidR="00A54F60">
        <w:rPr>
          <w:rFonts w:ascii="Times New Roman" w:hAnsi="Times New Roman" w:cs="Times New Roman"/>
          <w:sz w:val="24"/>
          <w:szCs w:val="24"/>
        </w:rPr>
        <w:t>,</w:t>
      </w:r>
      <w:r w:rsidR="00D85980">
        <w:rPr>
          <w:rFonts w:ascii="Times New Roman" w:hAnsi="Times New Roman" w:cs="Times New Roman"/>
          <w:sz w:val="24"/>
          <w:szCs w:val="24"/>
        </w:rPr>
        <w:t xml:space="preserve"> MPC does </w:t>
      </w:r>
      <w:r w:rsidR="00D85980" w:rsidRPr="005877E7">
        <w:rPr>
          <w:rFonts w:ascii="Times New Roman" w:hAnsi="Times New Roman" w:cs="Times New Roman"/>
          <w:b/>
          <w:bCs/>
          <w:sz w:val="24"/>
          <w:szCs w:val="24"/>
        </w:rPr>
        <w:t>not</w:t>
      </w:r>
      <w:r w:rsidR="00D85980">
        <w:rPr>
          <w:rFonts w:ascii="Times New Roman" w:hAnsi="Times New Roman" w:cs="Times New Roman"/>
          <w:sz w:val="24"/>
          <w:szCs w:val="24"/>
        </w:rPr>
        <w:t xml:space="preserve"> </w:t>
      </w:r>
      <w:r w:rsidR="009A7006">
        <w:rPr>
          <w:rFonts w:ascii="Times New Roman" w:hAnsi="Times New Roman" w:cs="Times New Roman"/>
          <w:sz w:val="24"/>
          <w:szCs w:val="24"/>
        </w:rPr>
        <w:t xml:space="preserve">support </w:t>
      </w:r>
      <w:r w:rsidR="00F84677">
        <w:rPr>
          <w:rFonts w:ascii="Times New Roman" w:hAnsi="Times New Roman" w:cs="Times New Roman"/>
          <w:sz w:val="24"/>
          <w:szCs w:val="24"/>
        </w:rPr>
        <w:t xml:space="preserve">the proposal </w:t>
      </w:r>
      <w:r w:rsidR="00D85980">
        <w:rPr>
          <w:rFonts w:ascii="Times New Roman" w:hAnsi="Times New Roman" w:cs="Times New Roman"/>
          <w:sz w:val="24"/>
          <w:szCs w:val="24"/>
        </w:rPr>
        <w:t xml:space="preserve">for a further </w:t>
      </w:r>
      <w:r w:rsidR="00BD60CC">
        <w:rPr>
          <w:rFonts w:ascii="Times New Roman" w:hAnsi="Times New Roman" w:cs="Times New Roman"/>
          <w:sz w:val="24"/>
          <w:szCs w:val="24"/>
        </w:rPr>
        <w:t>14.6 ha of employment land</w:t>
      </w:r>
      <w:r w:rsidR="00BB53EA">
        <w:rPr>
          <w:rFonts w:ascii="Times New Roman" w:hAnsi="Times New Roman" w:cs="Times New Roman"/>
          <w:sz w:val="24"/>
          <w:szCs w:val="24"/>
        </w:rPr>
        <w:t xml:space="preserve"> as outlined in this planning application.</w:t>
      </w:r>
      <w:r w:rsidR="00F045AB" w:rsidRPr="00F045AB">
        <w:rPr>
          <w:rFonts w:ascii="Times New Roman" w:hAnsi="Times New Roman" w:cs="Times New Roman"/>
          <w:sz w:val="24"/>
          <w:szCs w:val="24"/>
        </w:rPr>
        <w:t xml:space="preserve"> </w:t>
      </w:r>
    </w:p>
    <w:p w14:paraId="7B5FA34B" w14:textId="77777777" w:rsidR="006C31AF" w:rsidRDefault="006C31AF" w:rsidP="009F6100">
      <w:pPr>
        <w:autoSpaceDE w:val="0"/>
        <w:adjustRightInd w:val="0"/>
        <w:ind w:left="851"/>
        <w:jc w:val="both"/>
        <w:rPr>
          <w:rFonts w:ascii="Times New Roman" w:hAnsi="Times New Roman" w:cs="Times New Roman"/>
          <w:sz w:val="24"/>
          <w:szCs w:val="24"/>
        </w:rPr>
      </w:pPr>
    </w:p>
    <w:p w14:paraId="233CE7F5" w14:textId="77777777" w:rsidR="006C31AF" w:rsidRDefault="006C31AF" w:rsidP="009F6100">
      <w:pPr>
        <w:autoSpaceDE w:val="0"/>
        <w:adjustRightInd w:val="0"/>
        <w:ind w:left="851"/>
        <w:jc w:val="both"/>
        <w:rPr>
          <w:rFonts w:ascii="Times New Roman" w:hAnsi="Times New Roman" w:cs="Times New Roman"/>
          <w:sz w:val="24"/>
          <w:szCs w:val="24"/>
        </w:rPr>
      </w:pPr>
    </w:p>
    <w:p w14:paraId="165B465A" w14:textId="77777777" w:rsidR="009E1538" w:rsidRDefault="00BA5EED" w:rsidP="00330795">
      <w:pPr>
        <w:pStyle w:val="ListParagraph"/>
        <w:numPr>
          <w:ilvl w:val="0"/>
          <w:numId w:val="3"/>
        </w:numPr>
        <w:autoSpaceDE w:val="0"/>
        <w:adjustRightInd w:val="0"/>
        <w:ind w:left="851" w:hanging="284"/>
        <w:jc w:val="both"/>
        <w:rPr>
          <w:rFonts w:ascii="Times New Roman" w:hAnsi="Times New Roman" w:cs="Times New Roman"/>
          <w:sz w:val="24"/>
          <w:szCs w:val="24"/>
        </w:rPr>
      </w:pPr>
      <w:r w:rsidRPr="006C31AF">
        <w:rPr>
          <w:rFonts w:ascii="Times New Roman" w:hAnsi="Times New Roman" w:cs="Times New Roman"/>
          <w:b/>
          <w:bCs/>
          <w:sz w:val="24"/>
          <w:szCs w:val="24"/>
        </w:rPr>
        <w:lastRenderedPageBreak/>
        <w:t>Location:</w:t>
      </w:r>
      <w:r w:rsidRPr="006C31AF">
        <w:rPr>
          <w:rFonts w:ascii="Times New Roman" w:hAnsi="Times New Roman" w:cs="Times New Roman"/>
          <w:sz w:val="24"/>
          <w:szCs w:val="24"/>
        </w:rPr>
        <w:t xml:space="preserve"> </w:t>
      </w:r>
      <w:r w:rsidR="00F61876" w:rsidRPr="006C31AF">
        <w:rPr>
          <w:rFonts w:ascii="Times New Roman" w:hAnsi="Times New Roman" w:cs="Times New Roman"/>
          <w:sz w:val="24"/>
          <w:szCs w:val="24"/>
        </w:rPr>
        <w:t xml:space="preserve">MPC accepts that there is a </w:t>
      </w:r>
      <w:r w:rsidR="00B45F2E" w:rsidRPr="006C31AF">
        <w:rPr>
          <w:rFonts w:ascii="Times New Roman" w:hAnsi="Times New Roman" w:cs="Times New Roman"/>
          <w:sz w:val="24"/>
          <w:szCs w:val="24"/>
        </w:rPr>
        <w:t>need for more housing in the Bridgnorth area</w:t>
      </w:r>
      <w:r w:rsidR="0055570B" w:rsidRPr="006C31AF">
        <w:rPr>
          <w:rFonts w:ascii="Times New Roman" w:hAnsi="Times New Roman" w:cs="Times New Roman"/>
          <w:sz w:val="24"/>
          <w:szCs w:val="24"/>
        </w:rPr>
        <w:t xml:space="preserve"> but they need to be built in the right place</w:t>
      </w:r>
      <w:r w:rsidR="007D6755" w:rsidRPr="006C31AF">
        <w:rPr>
          <w:rFonts w:ascii="Times New Roman" w:hAnsi="Times New Roman" w:cs="Times New Roman"/>
          <w:sz w:val="24"/>
          <w:szCs w:val="24"/>
        </w:rPr>
        <w:t xml:space="preserve"> </w:t>
      </w:r>
      <w:r w:rsidR="007B1D7A" w:rsidRPr="006C31AF">
        <w:rPr>
          <w:rFonts w:ascii="Times New Roman" w:hAnsi="Times New Roman" w:cs="Times New Roman"/>
          <w:sz w:val="24"/>
          <w:szCs w:val="24"/>
        </w:rPr>
        <w:t xml:space="preserve">including the use of </w:t>
      </w:r>
      <w:r w:rsidR="00FB5A9A" w:rsidRPr="006C31AF">
        <w:rPr>
          <w:rFonts w:ascii="Times New Roman" w:hAnsi="Times New Roman" w:cs="Times New Roman"/>
          <w:sz w:val="24"/>
          <w:szCs w:val="24"/>
        </w:rPr>
        <w:t>brown field sites.</w:t>
      </w:r>
      <w:r w:rsidR="007D6755" w:rsidRPr="006C31AF">
        <w:rPr>
          <w:rFonts w:ascii="Times New Roman" w:hAnsi="Times New Roman" w:cs="Times New Roman"/>
          <w:sz w:val="24"/>
          <w:szCs w:val="24"/>
        </w:rPr>
        <w:t xml:space="preserve"> </w:t>
      </w:r>
    </w:p>
    <w:p w14:paraId="0416ECBE" w14:textId="77777777" w:rsidR="009E1538" w:rsidRDefault="009E1538" w:rsidP="00330795">
      <w:pPr>
        <w:pStyle w:val="ListParagraph"/>
        <w:autoSpaceDE w:val="0"/>
        <w:adjustRightInd w:val="0"/>
        <w:ind w:left="851"/>
        <w:jc w:val="both"/>
        <w:rPr>
          <w:rFonts w:ascii="Times New Roman" w:hAnsi="Times New Roman" w:cs="Times New Roman"/>
          <w:b/>
          <w:bCs/>
          <w:sz w:val="24"/>
          <w:szCs w:val="24"/>
        </w:rPr>
      </w:pPr>
    </w:p>
    <w:p w14:paraId="049D5844" w14:textId="46A6B267" w:rsidR="00263B6F" w:rsidRPr="006C31AF" w:rsidRDefault="0093622B" w:rsidP="00330795">
      <w:pPr>
        <w:pStyle w:val="ListParagraph"/>
        <w:autoSpaceDE w:val="0"/>
        <w:adjustRightInd w:val="0"/>
        <w:ind w:left="851"/>
        <w:jc w:val="both"/>
        <w:rPr>
          <w:rFonts w:ascii="Times New Roman" w:hAnsi="Times New Roman" w:cs="Times New Roman"/>
          <w:sz w:val="24"/>
          <w:szCs w:val="24"/>
        </w:rPr>
      </w:pPr>
      <w:r w:rsidRPr="006C31AF">
        <w:rPr>
          <w:rFonts w:ascii="Times New Roman" w:hAnsi="Times New Roman" w:cs="Times New Roman"/>
          <w:sz w:val="24"/>
          <w:szCs w:val="24"/>
        </w:rPr>
        <w:t>The Outlin</w:t>
      </w:r>
      <w:r w:rsidR="00327CDF" w:rsidRPr="006C31AF">
        <w:rPr>
          <w:rFonts w:ascii="Times New Roman" w:hAnsi="Times New Roman" w:cs="Times New Roman"/>
          <w:sz w:val="24"/>
          <w:szCs w:val="24"/>
        </w:rPr>
        <w:t>e</w:t>
      </w:r>
      <w:r w:rsidRPr="006C31AF">
        <w:rPr>
          <w:rFonts w:ascii="Times New Roman" w:hAnsi="Times New Roman" w:cs="Times New Roman"/>
          <w:sz w:val="24"/>
          <w:szCs w:val="24"/>
        </w:rPr>
        <w:t xml:space="preserve"> Planning Application for </w:t>
      </w:r>
      <w:r w:rsidR="00DF6541" w:rsidRPr="006C31AF">
        <w:rPr>
          <w:rFonts w:ascii="Times New Roman" w:hAnsi="Times New Roman" w:cs="Times New Roman"/>
          <w:sz w:val="24"/>
          <w:szCs w:val="24"/>
        </w:rPr>
        <w:t>the ‘</w:t>
      </w:r>
      <w:proofErr w:type="spellStart"/>
      <w:r w:rsidR="00DF6541" w:rsidRPr="006C31AF">
        <w:rPr>
          <w:rFonts w:ascii="Times New Roman" w:hAnsi="Times New Roman" w:cs="Times New Roman"/>
          <w:sz w:val="24"/>
          <w:szCs w:val="24"/>
        </w:rPr>
        <w:t>Tasley</w:t>
      </w:r>
      <w:proofErr w:type="spellEnd"/>
      <w:r w:rsidR="00DF6541" w:rsidRPr="006C31AF">
        <w:rPr>
          <w:rFonts w:ascii="Times New Roman" w:hAnsi="Times New Roman" w:cs="Times New Roman"/>
          <w:sz w:val="24"/>
          <w:szCs w:val="24"/>
        </w:rPr>
        <w:t xml:space="preserve"> Garden Village’</w:t>
      </w:r>
      <w:r w:rsidR="00764E7A" w:rsidRPr="006C31AF">
        <w:rPr>
          <w:rFonts w:ascii="Times New Roman" w:hAnsi="Times New Roman" w:cs="Times New Roman"/>
          <w:sz w:val="24"/>
          <w:szCs w:val="24"/>
        </w:rPr>
        <w:t>,</w:t>
      </w:r>
      <w:r w:rsidR="00DF6541" w:rsidRPr="006C31AF">
        <w:rPr>
          <w:rFonts w:ascii="Times New Roman" w:hAnsi="Times New Roman" w:cs="Times New Roman"/>
          <w:sz w:val="24"/>
          <w:szCs w:val="24"/>
        </w:rPr>
        <w:t xml:space="preserve"> when considered in conjunction with the already approved </w:t>
      </w:r>
      <w:proofErr w:type="spellStart"/>
      <w:r w:rsidR="00DF6541" w:rsidRPr="006C31AF">
        <w:rPr>
          <w:rFonts w:ascii="Times New Roman" w:hAnsi="Times New Roman" w:cs="Times New Roman"/>
          <w:sz w:val="24"/>
          <w:szCs w:val="24"/>
        </w:rPr>
        <w:t>Tasley</w:t>
      </w:r>
      <w:proofErr w:type="spellEnd"/>
      <w:r w:rsidR="00DF6541" w:rsidRPr="006C31AF">
        <w:rPr>
          <w:rFonts w:ascii="Times New Roman" w:hAnsi="Times New Roman" w:cs="Times New Roman"/>
          <w:sz w:val="24"/>
          <w:szCs w:val="24"/>
        </w:rPr>
        <w:t xml:space="preserve"> Gateway</w:t>
      </w:r>
      <w:r w:rsidR="00764E7A" w:rsidRPr="006C31AF">
        <w:rPr>
          <w:rFonts w:ascii="Times New Roman" w:hAnsi="Times New Roman" w:cs="Times New Roman"/>
          <w:sz w:val="24"/>
          <w:szCs w:val="24"/>
        </w:rPr>
        <w:t>,</w:t>
      </w:r>
      <w:r w:rsidR="00327CDF" w:rsidRPr="006C31AF">
        <w:rPr>
          <w:rFonts w:ascii="Times New Roman" w:hAnsi="Times New Roman" w:cs="Times New Roman"/>
          <w:sz w:val="24"/>
          <w:szCs w:val="24"/>
        </w:rPr>
        <w:t xml:space="preserve"> </w:t>
      </w:r>
      <w:r w:rsidR="00513E33" w:rsidRPr="006C31AF">
        <w:rPr>
          <w:rFonts w:ascii="Times New Roman" w:hAnsi="Times New Roman" w:cs="Times New Roman"/>
          <w:sz w:val="24"/>
          <w:szCs w:val="24"/>
        </w:rPr>
        <w:t>is more akin to a large suburban development</w:t>
      </w:r>
      <w:r w:rsidR="00465957" w:rsidRPr="006C31AF">
        <w:rPr>
          <w:rFonts w:ascii="Times New Roman" w:hAnsi="Times New Roman" w:cs="Times New Roman"/>
          <w:sz w:val="24"/>
          <w:szCs w:val="24"/>
        </w:rPr>
        <w:t xml:space="preserve"> </w:t>
      </w:r>
      <w:r w:rsidR="0062039B" w:rsidRPr="006C31AF">
        <w:rPr>
          <w:rFonts w:ascii="Times New Roman" w:hAnsi="Times New Roman" w:cs="Times New Roman"/>
          <w:sz w:val="24"/>
          <w:szCs w:val="24"/>
        </w:rPr>
        <w:t>but</w:t>
      </w:r>
      <w:r w:rsidR="00465957" w:rsidRPr="006C31AF">
        <w:rPr>
          <w:rFonts w:ascii="Times New Roman" w:hAnsi="Times New Roman" w:cs="Times New Roman"/>
          <w:sz w:val="24"/>
          <w:szCs w:val="24"/>
        </w:rPr>
        <w:t xml:space="preserve"> </w:t>
      </w:r>
      <w:r w:rsidR="0062039B" w:rsidRPr="006C31AF">
        <w:rPr>
          <w:rFonts w:ascii="Times New Roman" w:hAnsi="Times New Roman" w:cs="Times New Roman"/>
          <w:sz w:val="24"/>
          <w:szCs w:val="24"/>
        </w:rPr>
        <w:t>with no supporting infrastructure</w:t>
      </w:r>
      <w:r w:rsidR="00881F37" w:rsidRPr="006C31AF">
        <w:rPr>
          <w:rFonts w:ascii="Times New Roman" w:hAnsi="Times New Roman" w:cs="Times New Roman"/>
          <w:sz w:val="24"/>
          <w:szCs w:val="24"/>
        </w:rPr>
        <w:t xml:space="preserve">. </w:t>
      </w:r>
    </w:p>
    <w:p w14:paraId="4A5432A7" w14:textId="77777777" w:rsidR="00263B6F" w:rsidRDefault="00263B6F" w:rsidP="00330795">
      <w:pPr>
        <w:pStyle w:val="ListParagraph"/>
        <w:autoSpaceDE w:val="0"/>
        <w:adjustRightInd w:val="0"/>
        <w:ind w:left="851"/>
        <w:jc w:val="both"/>
        <w:rPr>
          <w:rFonts w:ascii="Times New Roman" w:hAnsi="Times New Roman" w:cs="Times New Roman"/>
          <w:sz w:val="24"/>
          <w:szCs w:val="24"/>
        </w:rPr>
      </w:pPr>
    </w:p>
    <w:p w14:paraId="312EE757" w14:textId="2B8F4EDB" w:rsidR="00E25315" w:rsidRDefault="00EE6E00" w:rsidP="00330795">
      <w:pPr>
        <w:pStyle w:val="ListParagraph"/>
        <w:autoSpaceDE w:val="0"/>
        <w:adjustRightInd w:val="0"/>
        <w:ind w:left="851"/>
        <w:jc w:val="both"/>
        <w:rPr>
          <w:rFonts w:ascii="Times New Roman" w:hAnsi="Times New Roman" w:cs="Times New Roman"/>
          <w:sz w:val="24"/>
          <w:szCs w:val="24"/>
        </w:rPr>
      </w:pPr>
      <w:r>
        <w:rPr>
          <w:rFonts w:ascii="Times New Roman" w:hAnsi="Times New Roman" w:cs="Times New Roman"/>
          <w:sz w:val="24"/>
          <w:szCs w:val="24"/>
        </w:rPr>
        <w:t xml:space="preserve">MPC </w:t>
      </w:r>
      <w:r w:rsidR="00F42F1B">
        <w:rPr>
          <w:rFonts w:ascii="Times New Roman" w:hAnsi="Times New Roman" w:cs="Times New Roman"/>
          <w:sz w:val="24"/>
          <w:szCs w:val="24"/>
        </w:rPr>
        <w:t xml:space="preserve">does </w:t>
      </w:r>
      <w:r w:rsidR="00F42F1B" w:rsidRPr="00BC1413">
        <w:rPr>
          <w:rFonts w:ascii="Times New Roman" w:hAnsi="Times New Roman" w:cs="Times New Roman"/>
          <w:b/>
          <w:bCs/>
          <w:sz w:val="24"/>
          <w:szCs w:val="24"/>
        </w:rPr>
        <w:t>not</w:t>
      </w:r>
      <w:r w:rsidR="00F42F1B">
        <w:rPr>
          <w:rFonts w:ascii="Times New Roman" w:hAnsi="Times New Roman" w:cs="Times New Roman"/>
          <w:sz w:val="24"/>
          <w:szCs w:val="24"/>
        </w:rPr>
        <w:t xml:space="preserve"> support </w:t>
      </w:r>
      <w:r w:rsidR="00D97FF9">
        <w:rPr>
          <w:rFonts w:ascii="Times New Roman" w:hAnsi="Times New Roman" w:cs="Times New Roman"/>
          <w:sz w:val="24"/>
          <w:szCs w:val="24"/>
        </w:rPr>
        <w:t>the development of a single, large development</w:t>
      </w:r>
      <w:r w:rsidR="00403A20">
        <w:rPr>
          <w:rFonts w:ascii="Times New Roman" w:hAnsi="Times New Roman" w:cs="Times New Roman"/>
          <w:sz w:val="24"/>
          <w:szCs w:val="24"/>
        </w:rPr>
        <w:t xml:space="preserve"> and recommends that several smaller sites </w:t>
      </w:r>
      <w:r w:rsidR="001E6612">
        <w:rPr>
          <w:rFonts w:ascii="Times New Roman" w:hAnsi="Times New Roman" w:cs="Times New Roman"/>
          <w:sz w:val="24"/>
          <w:szCs w:val="24"/>
        </w:rPr>
        <w:t>be considered</w:t>
      </w:r>
      <w:r w:rsidR="00FE3186">
        <w:rPr>
          <w:rFonts w:ascii="Times New Roman" w:hAnsi="Times New Roman" w:cs="Times New Roman"/>
          <w:sz w:val="24"/>
          <w:szCs w:val="24"/>
        </w:rPr>
        <w:t>,</w:t>
      </w:r>
      <w:r w:rsidR="001E6612">
        <w:rPr>
          <w:rFonts w:ascii="Times New Roman" w:hAnsi="Times New Roman" w:cs="Times New Roman"/>
          <w:sz w:val="24"/>
          <w:szCs w:val="24"/>
        </w:rPr>
        <w:t xml:space="preserve"> </w:t>
      </w:r>
      <w:r w:rsidR="001E5AE4">
        <w:rPr>
          <w:rFonts w:ascii="Times New Roman" w:hAnsi="Times New Roman" w:cs="Times New Roman"/>
          <w:sz w:val="24"/>
          <w:szCs w:val="24"/>
        </w:rPr>
        <w:t xml:space="preserve">including </w:t>
      </w:r>
      <w:r w:rsidR="003B636D">
        <w:rPr>
          <w:rFonts w:ascii="Times New Roman" w:hAnsi="Times New Roman" w:cs="Times New Roman"/>
          <w:sz w:val="24"/>
          <w:szCs w:val="24"/>
        </w:rPr>
        <w:t>the original location of Stanmore</w:t>
      </w:r>
      <w:r w:rsidR="00FE3186">
        <w:rPr>
          <w:rFonts w:ascii="Times New Roman" w:hAnsi="Times New Roman" w:cs="Times New Roman"/>
          <w:sz w:val="24"/>
          <w:szCs w:val="24"/>
        </w:rPr>
        <w:t>,</w:t>
      </w:r>
      <w:r w:rsidR="008D182E">
        <w:rPr>
          <w:rFonts w:ascii="Times New Roman" w:hAnsi="Times New Roman" w:cs="Times New Roman"/>
          <w:sz w:val="24"/>
          <w:szCs w:val="24"/>
        </w:rPr>
        <w:t xml:space="preserve"> once the </w:t>
      </w:r>
      <w:r w:rsidR="00C07ECC">
        <w:rPr>
          <w:rFonts w:ascii="Times New Roman" w:hAnsi="Times New Roman" w:cs="Times New Roman"/>
          <w:sz w:val="24"/>
          <w:szCs w:val="24"/>
        </w:rPr>
        <w:t xml:space="preserve">needs of </w:t>
      </w:r>
      <w:r w:rsidR="002D0D7D">
        <w:rPr>
          <w:rFonts w:ascii="Times New Roman" w:hAnsi="Times New Roman" w:cs="Times New Roman"/>
          <w:sz w:val="24"/>
          <w:szCs w:val="24"/>
        </w:rPr>
        <w:t>the town and surrounding areas</w:t>
      </w:r>
      <w:r w:rsidR="008D182E">
        <w:rPr>
          <w:rFonts w:ascii="Times New Roman" w:hAnsi="Times New Roman" w:cs="Times New Roman"/>
          <w:sz w:val="24"/>
          <w:szCs w:val="24"/>
        </w:rPr>
        <w:t xml:space="preserve"> have been identified</w:t>
      </w:r>
      <w:r w:rsidR="009E1538">
        <w:rPr>
          <w:rFonts w:ascii="Times New Roman" w:hAnsi="Times New Roman" w:cs="Times New Roman"/>
          <w:sz w:val="24"/>
          <w:szCs w:val="24"/>
        </w:rPr>
        <w:t>.</w:t>
      </w:r>
    </w:p>
    <w:p w14:paraId="625C3FAC" w14:textId="77777777" w:rsidR="00E25315" w:rsidRDefault="00E25315" w:rsidP="00330795">
      <w:pPr>
        <w:pStyle w:val="ListParagraph"/>
        <w:autoSpaceDE w:val="0"/>
        <w:adjustRightInd w:val="0"/>
        <w:ind w:left="851"/>
        <w:jc w:val="both"/>
        <w:rPr>
          <w:rFonts w:ascii="Times New Roman" w:hAnsi="Times New Roman" w:cs="Times New Roman"/>
          <w:sz w:val="24"/>
          <w:szCs w:val="24"/>
        </w:rPr>
      </w:pPr>
    </w:p>
    <w:p w14:paraId="5A30F020" w14:textId="6F6DCCF1" w:rsidR="00881F37" w:rsidRDefault="00263B6F" w:rsidP="00330795">
      <w:pPr>
        <w:pStyle w:val="ListParagraph"/>
        <w:autoSpaceDE w:val="0"/>
        <w:adjustRightInd w:val="0"/>
        <w:ind w:left="851"/>
        <w:jc w:val="both"/>
        <w:rPr>
          <w:rFonts w:ascii="Times New Roman" w:hAnsi="Times New Roman" w:cs="Times New Roman"/>
          <w:sz w:val="24"/>
          <w:szCs w:val="24"/>
        </w:rPr>
      </w:pPr>
      <w:r w:rsidRPr="00FC69F1">
        <w:rPr>
          <w:rFonts w:ascii="Times New Roman" w:hAnsi="Times New Roman" w:cs="Times New Roman"/>
          <w:sz w:val="24"/>
          <w:szCs w:val="24"/>
        </w:rPr>
        <w:t xml:space="preserve">Before the draft Local Plan was published the area around Stanmore was the favoured location. </w:t>
      </w:r>
      <w:r w:rsidR="001E5AE4">
        <w:rPr>
          <w:rFonts w:ascii="Times New Roman" w:hAnsi="Times New Roman" w:cs="Times New Roman"/>
          <w:sz w:val="24"/>
          <w:szCs w:val="24"/>
        </w:rPr>
        <w:t xml:space="preserve">MPC </w:t>
      </w:r>
      <w:r w:rsidR="00BC1413" w:rsidRPr="00BC1413">
        <w:rPr>
          <w:rFonts w:ascii="Times New Roman" w:hAnsi="Times New Roman" w:cs="Times New Roman"/>
          <w:b/>
          <w:bCs/>
          <w:sz w:val="24"/>
          <w:szCs w:val="24"/>
        </w:rPr>
        <w:t>recommends</w:t>
      </w:r>
      <w:r w:rsidR="002B7801">
        <w:rPr>
          <w:rFonts w:ascii="Times New Roman" w:hAnsi="Times New Roman" w:cs="Times New Roman"/>
          <w:sz w:val="24"/>
          <w:szCs w:val="24"/>
        </w:rPr>
        <w:t xml:space="preserve"> that </w:t>
      </w:r>
      <w:r w:rsidR="008752F1">
        <w:rPr>
          <w:rFonts w:ascii="Times New Roman" w:hAnsi="Times New Roman" w:cs="Times New Roman"/>
          <w:sz w:val="24"/>
          <w:szCs w:val="24"/>
        </w:rPr>
        <w:t>t</w:t>
      </w:r>
      <w:r w:rsidR="00415403" w:rsidRPr="00FC69F1">
        <w:rPr>
          <w:rFonts w:ascii="Times New Roman" w:hAnsi="Times New Roman" w:cs="Times New Roman"/>
          <w:sz w:val="24"/>
          <w:szCs w:val="24"/>
        </w:rPr>
        <w:t xml:space="preserve">his area should be reconsidered as </w:t>
      </w:r>
      <w:r w:rsidR="00C6349C" w:rsidRPr="00FC69F1">
        <w:rPr>
          <w:rFonts w:ascii="Times New Roman" w:hAnsi="Times New Roman" w:cs="Times New Roman"/>
          <w:sz w:val="24"/>
          <w:szCs w:val="24"/>
        </w:rPr>
        <w:t>a possible location</w:t>
      </w:r>
      <w:r w:rsidR="0070325D">
        <w:rPr>
          <w:rFonts w:ascii="Times New Roman" w:hAnsi="Times New Roman" w:cs="Times New Roman"/>
          <w:sz w:val="24"/>
          <w:szCs w:val="24"/>
        </w:rPr>
        <w:t>.</w:t>
      </w:r>
    </w:p>
    <w:p w14:paraId="0AA0CF84" w14:textId="77777777" w:rsidR="00E25315" w:rsidRPr="00C87C00" w:rsidRDefault="00E25315" w:rsidP="004541C5">
      <w:pPr>
        <w:pStyle w:val="ListParagraph"/>
        <w:autoSpaceDE w:val="0"/>
        <w:adjustRightInd w:val="0"/>
        <w:ind w:left="851"/>
        <w:jc w:val="both"/>
        <w:rPr>
          <w:rFonts w:ascii="Times New Roman" w:hAnsi="Times New Roman" w:cs="Times New Roman"/>
          <w:b/>
          <w:bCs/>
          <w:sz w:val="24"/>
          <w:szCs w:val="24"/>
        </w:rPr>
      </w:pPr>
    </w:p>
    <w:p w14:paraId="55464B96" w14:textId="35F98B09" w:rsidR="00D372E3" w:rsidRDefault="00D372E3" w:rsidP="004541C5">
      <w:pPr>
        <w:pStyle w:val="ListParagraph"/>
        <w:numPr>
          <w:ilvl w:val="0"/>
          <w:numId w:val="1"/>
        </w:numPr>
        <w:autoSpaceDE w:val="0"/>
        <w:adjustRightInd w:val="0"/>
        <w:ind w:left="567" w:hanging="567"/>
        <w:jc w:val="both"/>
        <w:rPr>
          <w:rFonts w:ascii="Times New Roman" w:hAnsi="Times New Roman" w:cs="Times New Roman"/>
          <w:b/>
          <w:bCs/>
          <w:sz w:val="24"/>
          <w:szCs w:val="24"/>
        </w:rPr>
      </w:pPr>
      <w:r>
        <w:rPr>
          <w:rFonts w:ascii="Times New Roman" w:hAnsi="Times New Roman" w:cs="Times New Roman"/>
          <w:b/>
          <w:bCs/>
          <w:sz w:val="24"/>
          <w:szCs w:val="24"/>
        </w:rPr>
        <w:t>Infrastructure:</w:t>
      </w:r>
    </w:p>
    <w:p w14:paraId="7377514B" w14:textId="1056F5F5" w:rsidR="00857B74" w:rsidRDefault="004749C6" w:rsidP="004541C5">
      <w:pPr>
        <w:pStyle w:val="ListParagraph"/>
        <w:numPr>
          <w:ilvl w:val="0"/>
          <w:numId w:val="7"/>
        </w:numPr>
        <w:ind w:left="851" w:hanging="284"/>
        <w:jc w:val="both"/>
        <w:rPr>
          <w:rFonts w:ascii="Times New Roman" w:hAnsi="Times New Roman" w:cs="Times New Roman"/>
          <w:sz w:val="24"/>
          <w:szCs w:val="24"/>
        </w:rPr>
      </w:pPr>
      <w:r w:rsidRPr="006C2E2E">
        <w:rPr>
          <w:rFonts w:ascii="Times New Roman" w:hAnsi="Times New Roman" w:cs="Times New Roman"/>
          <w:b/>
          <w:bCs/>
          <w:sz w:val="24"/>
          <w:szCs w:val="24"/>
        </w:rPr>
        <w:t>Roads</w:t>
      </w:r>
      <w:r w:rsidR="00110323" w:rsidRPr="006C2E2E">
        <w:rPr>
          <w:rFonts w:ascii="Times New Roman" w:hAnsi="Times New Roman" w:cs="Times New Roman"/>
          <w:b/>
          <w:bCs/>
          <w:sz w:val="24"/>
          <w:szCs w:val="24"/>
        </w:rPr>
        <w:t xml:space="preserve"> and Highways</w:t>
      </w:r>
      <w:r w:rsidRPr="006C2E2E">
        <w:rPr>
          <w:rFonts w:ascii="Times New Roman" w:hAnsi="Times New Roman" w:cs="Times New Roman"/>
          <w:b/>
          <w:bCs/>
          <w:sz w:val="24"/>
          <w:szCs w:val="24"/>
        </w:rPr>
        <w:t>:</w:t>
      </w:r>
      <w:r w:rsidR="0095792A">
        <w:rPr>
          <w:rFonts w:ascii="Times New Roman" w:hAnsi="Times New Roman" w:cs="Times New Roman"/>
          <w:b/>
          <w:bCs/>
          <w:sz w:val="24"/>
          <w:szCs w:val="24"/>
        </w:rPr>
        <w:t xml:space="preserve"> </w:t>
      </w:r>
      <w:r w:rsidR="00857B74" w:rsidRPr="005052ED">
        <w:rPr>
          <w:rFonts w:ascii="Times New Roman" w:hAnsi="Times New Roman" w:cs="Times New Roman"/>
          <w:sz w:val="24"/>
          <w:szCs w:val="24"/>
        </w:rPr>
        <w:t>The proposed development</w:t>
      </w:r>
      <w:r w:rsidR="00857B74">
        <w:rPr>
          <w:rFonts w:ascii="Times New Roman" w:hAnsi="Times New Roman" w:cs="Times New Roman"/>
          <w:sz w:val="24"/>
          <w:szCs w:val="24"/>
        </w:rPr>
        <w:t xml:space="preserve">, together with the already approved </w:t>
      </w:r>
      <w:proofErr w:type="spellStart"/>
      <w:r w:rsidR="00857B74">
        <w:rPr>
          <w:rFonts w:ascii="Times New Roman" w:hAnsi="Times New Roman" w:cs="Times New Roman"/>
          <w:sz w:val="24"/>
          <w:szCs w:val="24"/>
        </w:rPr>
        <w:t>Tasley</w:t>
      </w:r>
      <w:proofErr w:type="spellEnd"/>
      <w:r w:rsidR="00857B74">
        <w:rPr>
          <w:rFonts w:ascii="Times New Roman" w:hAnsi="Times New Roman" w:cs="Times New Roman"/>
          <w:sz w:val="24"/>
          <w:szCs w:val="24"/>
        </w:rPr>
        <w:t xml:space="preserve"> Gateway, will provide </w:t>
      </w:r>
      <w:r w:rsidR="00857B74" w:rsidRPr="005052ED">
        <w:rPr>
          <w:rFonts w:ascii="Times New Roman" w:hAnsi="Times New Roman" w:cs="Times New Roman"/>
          <w:sz w:val="24"/>
          <w:szCs w:val="24"/>
        </w:rPr>
        <w:t>a total of 2,</w:t>
      </w:r>
      <w:r w:rsidR="006E6C26">
        <w:rPr>
          <w:rFonts w:ascii="Times New Roman" w:hAnsi="Times New Roman" w:cs="Times New Roman"/>
          <w:sz w:val="24"/>
          <w:szCs w:val="24"/>
        </w:rPr>
        <w:t>0</w:t>
      </w:r>
      <w:r w:rsidR="00857B74">
        <w:rPr>
          <w:rFonts w:ascii="Times New Roman" w:hAnsi="Times New Roman" w:cs="Times New Roman"/>
          <w:sz w:val="24"/>
          <w:szCs w:val="24"/>
        </w:rPr>
        <w:t>0</w:t>
      </w:r>
      <w:r w:rsidR="00857B74" w:rsidRPr="005052ED">
        <w:rPr>
          <w:rFonts w:ascii="Times New Roman" w:hAnsi="Times New Roman" w:cs="Times New Roman"/>
          <w:sz w:val="24"/>
          <w:szCs w:val="24"/>
        </w:rPr>
        <w:t>0 dwellings</w:t>
      </w:r>
      <w:r w:rsidR="00857B74">
        <w:rPr>
          <w:rFonts w:ascii="Times New Roman" w:hAnsi="Times New Roman" w:cs="Times New Roman"/>
          <w:sz w:val="24"/>
          <w:szCs w:val="24"/>
        </w:rPr>
        <w:t>.</w:t>
      </w:r>
      <w:r w:rsidR="00857B74" w:rsidRPr="005052ED">
        <w:rPr>
          <w:rFonts w:ascii="Times New Roman" w:hAnsi="Times New Roman" w:cs="Times New Roman"/>
          <w:sz w:val="24"/>
          <w:szCs w:val="24"/>
        </w:rPr>
        <w:t xml:space="preserve"> Assuming a minimum of one car per dwelling, (a conservative estimate), these developments will put at least </w:t>
      </w:r>
      <w:r w:rsidR="00857B74" w:rsidRPr="005052ED">
        <w:rPr>
          <w:rFonts w:ascii="Times New Roman" w:hAnsi="Times New Roman" w:cs="Times New Roman"/>
          <w:b/>
          <w:sz w:val="24"/>
          <w:szCs w:val="24"/>
        </w:rPr>
        <w:t>2,</w:t>
      </w:r>
      <w:r w:rsidR="00C81BB3">
        <w:rPr>
          <w:rFonts w:ascii="Times New Roman" w:hAnsi="Times New Roman" w:cs="Times New Roman"/>
          <w:b/>
          <w:sz w:val="24"/>
          <w:szCs w:val="24"/>
        </w:rPr>
        <w:t>0</w:t>
      </w:r>
      <w:r w:rsidR="00857B74">
        <w:rPr>
          <w:rFonts w:ascii="Times New Roman" w:hAnsi="Times New Roman" w:cs="Times New Roman"/>
          <w:b/>
          <w:sz w:val="24"/>
          <w:szCs w:val="24"/>
        </w:rPr>
        <w:t>0</w:t>
      </w:r>
      <w:r w:rsidR="00857B74" w:rsidRPr="005052ED">
        <w:rPr>
          <w:rFonts w:ascii="Times New Roman" w:hAnsi="Times New Roman" w:cs="Times New Roman"/>
          <w:b/>
          <w:sz w:val="24"/>
          <w:szCs w:val="24"/>
        </w:rPr>
        <w:t>0 additional vehicles</w:t>
      </w:r>
      <w:r w:rsidR="00857B74" w:rsidRPr="005052ED">
        <w:rPr>
          <w:rFonts w:ascii="Times New Roman" w:hAnsi="Times New Roman" w:cs="Times New Roman"/>
          <w:sz w:val="24"/>
          <w:szCs w:val="24"/>
        </w:rPr>
        <w:t xml:space="preserve"> onto roads which the Council admits are inadequate</w:t>
      </w:r>
      <w:r w:rsidR="00C75F36" w:rsidRPr="00C75F36">
        <w:rPr>
          <w:rFonts w:ascii="Times New Roman" w:hAnsi="Times New Roman" w:cs="Times New Roman"/>
          <w:sz w:val="24"/>
          <w:szCs w:val="24"/>
        </w:rPr>
        <w:t xml:space="preserve"> </w:t>
      </w:r>
      <w:r w:rsidR="00C75F36">
        <w:rPr>
          <w:rFonts w:ascii="Times New Roman" w:hAnsi="Times New Roman" w:cs="Times New Roman"/>
          <w:sz w:val="24"/>
          <w:szCs w:val="24"/>
        </w:rPr>
        <w:t xml:space="preserve">and in </w:t>
      </w:r>
      <w:proofErr w:type="gramStart"/>
      <w:r w:rsidR="00C75F36">
        <w:rPr>
          <w:rFonts w:ascii="Times New Roman" w:hAnsi="Times New Roman" w:cs="Times New Roman"/>
          <w:sz w:val="24"/>
          <w:szCs w:val="24"/>
        </w:rPr>
        <w:t>reality</w:t>
      </w:r>
      <w:proofErr w:type="gramEnd"/>
      <w:r w:rsidR="00C75F36">
        <w:rPr>
          <w:rFonts w:ascii="Times New Roman" w:hAnsi="Times New Roman" w:cs="Times New Roman"/>
          <w:sz w:val="24"/>
          <w:szCs w:val="24"/>
        </w:rPr>
        <w:t xml:space="preserve"> most households will have more than one vehicle</w:t>
      </w:r>
      <w:r w:rsidR="001027AD">
        <w:rPr>
          <w:rFonts w:ascii="Times New Roman" w:hAnsi="Times New Roman" w:cs="Times New Roman"/>
          <w:sz w:val="24"/>
          <w:szCs w:val="24"/>
        </w:rPr>
        <w:t xml:space="preserve"> per dwelling</w:t>
      </w:r>
      <w:r w:rsidR="00857B74" w:rsidRPr="005052ED">
        <w:rPr>
          <w:rFonts w:ascii="Times New Roman" w:hAnsi="Times New Roman" w:cs="Times New Roman"/>
          <w:sz w:val="24"/>
          <w:szCs w:val="24"/>
        </w:rPr>
        <w:t xml:space="preserve">. In addition, the proposed employment land in </w:t>
      </w:r>
      <w:proofErr w:type="spellStart"/>
      <w:r w:rsidR="00857B74" w:rsidRPr="005052ED">
        <w:rPr>
          <w:rFonts w:ascii="Times New Roman" w:hAnsi="Times New Roman" w:cs="Times New Roman"/>
          <w:sz w:val="24"/>
          <w:szCs w:val="24"/>
        </w:rPr>
        <w:t>Tasley</w:t>
      </w:r>
      <w:proofErr w:type="spellEnd"/>
      <w:r w:rsidR="00857B74" w:rsidRPr="005052ED">
        <w:rPr>
          <w:rFonts w:ascii="Times New Roman" w:hAnsi="Times New Roman" w:cs="Times New Roman"/>
          <w:sz w:val="24"/>
          <w:szCs w:val="24"/>
        </w:rPr>
        <w:t xml:space="preserve"> will increase the number of vehicles coming in and out of Bridgnorth, many of which will be large vehicles supplying or working from the B class units proposed for these areas</w:t>
      </w:r>
      <w:r w:rsidR="00857B74">
        <w:rPr>
          <w:rFonts w:ascii="Times New Roman" w:hAnsi="Times New Roman" w:cs="Times New Roman"/>
          <w:sz w:val="24"/>
          <w:szCs w:val="24"/>
        </w:rPr>
        <w:t>.</w:t>
      </w:r>
    </w:p>
    <w:p w14:paraId="26798842" w14:textId="43768DFA" w:rsidR="00857B74" w:rsidRPr="00857B74" w:rsidRDefault="00857B74" w:rsidP="00B22BC3">
      <w:pPr>
        <w:pStyle w:val="ListParagraph"/>
        <w:ind w:left="1080"/>
        <w:jc w:val="both"/>
        <w:rPr>
          <w:rFonts w:ascii="Times New Roman" w:hAnsi="Times New Roman" w:cs="Times New Roman"/>
          <w:sz w:val="24"/>
          <w:szCs w:val="24"/>
        </w:rPr>
      </w:pPr>
    </w:p>
    <w:p w14:paraId="1BBFF3D6" w14:textId="6B70F3F8" w:rsidR="00DC79B6" w:rsidRDefault="00FE30D8" w:rsidP="004541C5">
      <w:pPr>
        <w:pStyle w:val="ListParagraph"/>
        <w:ind w:left="851"/>
        <w:jc w:val="both"/>
        <w:rPr>
          <w:rFonts w:ascii="Times New Roman" w:hAnsi="Times New Roman" w:cs="Times New Roman"/>
          <w:sz w:val="24"/>
          <w:szCs w:val="24"/>
        </w:rPr>
      </w:pPr>
      <w:r w:rsidRPr="00E476B9">
        <w:rPr>
          <w:rFonts w:ascii="Times New Roman" w:hAnsi="Times New Roman" w:cs="Times New Roman"/>
          <w:sz w:val="24"/>
          <w:szCs w:val="24"/>
        </w:rPr>
        <w:t>Previously</w:t>
      </w:r>
      <w:r w:rsidR="00E37342">
        <w:rPr>
          <w:rFonts w:ascii="Times New Roman" w:hAnsi="Times New Roman" w:cs="Times New Roman"/>
          <w:sz w:val="24"/>
          <w:szCs w:val="24"/>
        </w:rPr>
        <w:t xml:space="preserve">, </w:t>
      </w:r>
      <w:r w:rsidRPr="00E476B9">
        <w:rPr>
          <w:rFonts w:ascii="Times New Roman" w:hAnsi="Times New Roman" w:cs="Times New Roman"/>
          <w:sz w:val="24"/>
          <w:szCs w:val="24"/>
        </w:rPr>
        <w:t xml:space="preserve">Shropshire Council </w:t>
      </w:r>
      <w:r w:rsidR="00EC5898">
        <w:rPr>
          <w:rFonts w:ascii="Times New Roman" w:hAnsi="Times New Roman" w:cs="Times New Roman"/>
          <w:sz w:val="24"/>
          <w:szCs w:val="24"/>
        </w:rPr>
        <w:t>acknowledged</w:t>
      </w:r>
      <w:r w:rsidR="00E476B9" w:rsidRPr="00E476B9">
        <w:rPr>
          <w:rFonts w:ascii="Times New Roman" w:hAnsi="Times New Roman" w:cs="Times New Roman"/>
          <w:sz w:val="24"/>
          <w:szCs w:val="24"/>
        </w:rPr>
        <w:t xml:space="preserve"> that t</w:t>
      </w:r>
      <w:r w:rsidR="007171BD" w:rsidRPr="00E476B9">
        <w:rPr>
          <w:rFonts w:ascii="Times New Roman" w:hAnsi="Times New Roman" w:cs="Times New Roman"/>
          <w:sz w:val="24"/>
          <w:szCs w:val="24"/>
        </w:rPr>
        <w:t>h</w:t>
      </w:r>
      <w:r w:rsidR="007171BD" w:rsidRPr="00CF28B0">
        <w:rPr>
          <w:rFonts w:ascii="Times New Roman" w:hAnsi="Times New Roman" w:cs="Times New Roman"/>
          <w:sz w:val="24"/>
          <w:szCs w:val="24"/>
        </w:rPr>
        <w:t>e</w:t>
      </w:r>
      <w:r w:rsidR="007171BD" w:rsidRPr="00EC0300">
        <w:rPr>
          <w:rFonts w:ascii="Times New Roman" w:hAnsi="Times New Roman" w:cs="Times New Roman"/>
          <w:sz w:val="24"/>
          <w:szCs w:val="24"/>
        </w:rPr>
        <w:t xml:space="preserve">re </w:t>
      </w:r>
      <w:r w:rsidR="00E82149">
        <w:rPr>
          <w:rFonts w:ascii="Times New Roman" w:hAnsi="Times New Roman" w:cs="Times New Roman"/>
          <w:sz w:val="24"/>
          <w:szCs w:val="24"/>
        </w:rPr>
        <w:t>we</w:t>
      </w:r>
      <w:r w:rsidR="007171BD" w:rsidRPr="00EC0300">
        <w:rPr>
          <w:rFonts w:ascii="Times New Roman" w:hAnsi="Times New Roman" w:cs="Times New Roman"/>
          <w:sz w:val="24"/>
          <w:szCs w:val="24"/>
        </w:rPr>
        <w:t xml:space="preserve">re topographical and landscape restraints within Bridgnorth and its surrounding areas which severely restrict development and road improvements: the town is bisected by the River Severn, there are only two bridges across the river in the Bridgnorth area which are accessible to vehicles thus creating natural pinch points, High Town sits on an escarpment as does the A442 to Telford. In </w:t>
      </w:r>
      <w:proofErr w:type="gramStart"/>
      <w:r w:rsidR="007171BD" w:rsidRPr="00EC0300">
        <w:rPr>
          <w:rFonts w:ascii="Times New Roman" w:hAnsi="Times New Roman" w:cs="Times New Roman"/>
          <w:sz w:val="24"/>
          <w:szCs w:val="24"/>
        </w:rPr>
        <w:t>addition</w:t>
      </w:r>
      <w:proofErr w:type="gramEnd"/>
      <w:r w:rsidR="007171BD" w:rsidRPr="00EC0300">
        <w:rPr>
          <w:rFonts w:ascii="Times New Roman" w:hAnsi="Times New Roman" w:cs="Times New Roman"/>
          <w:sz w:val="24"/>
          <w:szCs w:val="24"/>
        </w:rPr>
        <w:t xml:space="preserve"> the A roads to Telford, Wolverhampton, Stourbridge, Kidderminster and Shrewsbury are mainly single, winding carriageways and therefore slow. </w:t>
      </w:r>
    </w:p>
    <w:p w14:paraId="6C579627" w14:textId="77777777" w:rsidR="00DC79B6" w:rsidRDefault="00DC79B6" w:rsidP="004541C5">
      <w:pPr>
        <w:pStyle w:val="ListParagraph"/>
        <w:ind w:left="851"/>
        <w:jc w:val="both"/>
        <w:rPr>
          <w:rFonts w:ascii="Times New Roman" w:hAnsi="Times New Roman" w:cs="Times New Roman"/>
          <w:sz w:val="24"/>
          <w:szCs w:val="24"/>
        </w:rPr>
      </w:pPr>
    </w:p>
    <w:p w14:paraId="1927C1D4" w14:textId="6B7C7C9C" w:rsidR="009C1F8B" w:rsidRDefault="007171BD" w:rsidP="004541C5">
      <w:pPr>
        <w:pStyle w:val="ListParagraph"/>
        <w:ind w:left="851"/>
        <w:jc w:val="both"/>
        <w:rPr>
          <w:rFonts w:ascii="Times New Roman" w:hAnsi="Times New Roman" w:cs="Times New Roman"/>
          <w:sz w:val="24"/>
          <w:szCs w:val="24"/>
        </w:rPr>
      </w:pPr>
      <w:r w:rsidRPr="003419E7">
        <w:rPr>
          <w:rFonts w:ascii="Times New Roman" w:hAnsi="Times New Roman" w:cs="Times New Roman"/>
          <w:sz w:val="24"/>
          <w:szCs w:val="24"/>
        </w:rPr>
        <w:t>Existing local infrastructure, transport links, public facilities and services are not capable of supporting much growth in population and business activity without significant investment</w:t>
      </w:r>
      <w:r w:rsidR="00B83E0B">
        <w:rPr>
          <w:rFonts w:ascii="Times New Roman" w:hAnsi="Times New Roman" w:cs="Times New Roman"/>
          <w:sz w:val="24"/>
          <w:szCs w:val="24"/>
        </w:rPr>
        <w:t xml:space="preserve"> of which there has been little</w:t>
      </w:r>
      <w:r w:rsidR="00083E2E">
        <w:rPr>
          <w:rFonts w:ascii="Times New Roman" w:hAnsi="Times New Roman" w:cs="Times New Roman"/>
          <w:sz w:val="24"/>
          <w:szCs w:val="24"/>
        </w:rPr>
        <w:t>.</w:t>
      </w:r>
      <w:r w:rsidR="00AC2953">
        <w:rPr>
          <w:rFonts w:ascii="Times New Roman" w:hAnsi="Times New Roman" w:cs="Times New Roman"/>
          <w:sz w:val="24"/>
          <w:szCs w:val="24"/>
        </w:rPr>
        <w:t xml:space="preserve"> </w:t>
      </w:r>
      <w:r w:rsidR="008D58D0">
        <w:rPr>
          <w:rFonts w:ascii="Times New Roman" w:hAnsi="Times New Roman" w:cs="Times New Roman"/>
          <w:sz w:val="24"/>
          <w:szCs w:val="24"/>
        </w:rPr>
        <w:t xml:space="preserve">There have been no </w:t>
      </w:r>
      <w:r w:rsidR="00571A5A">
        <w:rPr>
          <w:rFonts w:ascii="Times New Roman" w:hAnsi="Times New Roman" w:cs="Times New Roman"/>
          <w:sz w:val="24"/>
          <w:szCs w:val="24"/>
        </w:rPr>
        <w:t>major improvement</w:t>
      </w:r>
      <w:r w:rsidR="005B0923">
        <w:rPr>
          <w:rFonts w:ascii="Times New Roman" w:hAnsi="Times New Roman" w:cs="Times New Roman"/>
          <w:sz w:val="24"/>
          <w:szCs w:val="24"/>
        </w:rPr>
        <w:t>s</w:t>
      </w:r>
      <w:r w:rsidR="00571A5A">
        <w:rPr>
          <w:rFonts w:ascii="Times New Roman" w:hAnsi="Times New Roman" w:cs="Times New Roman"/>
          <w:sz w:val="24"/>
          <w:szCs w:val="24"/>
        </w:rPr>
        <w:t xml:space="preserve"> to the road network since the bypass </w:t>
      </w:r>
      <w:r w:rsidR="005B0923">
        <w:rPr>
          <w:rFonts w:ascii="Times New Roman" w:hAnsi="Times New Roman" w:cs="Times New Roman"/>
          <w:sz w:val="24"/>
          <w:szCs w:val="24"/>
        </w:rPr>
        <w:t>was opened in 1985</w:t>
      </w:r>
      <w:r w:rsidR="00CC450E">
        <w:rPr>
          <w:rFonts w:ascii="Times New Roman" w:hAnsi="Times New Roman" w:cs="Times New Roman"/>
          <w:sz w:val="24"/>
          <w:szCs w:val="24"/>
        </w:rPr>
        <w:t>.</w:t>
      </w:r>
    </w:p>
    <w:p w14:paraId="6643E552" w14:textId="486F59CD" w:rsidR="00F2162A" w:rsidRDefault="00CA42D9" w:rsidP="004541C5">
      <w:pPr>
        <w:ind w:left="851"/>
        <w:jc w:val="both"/>
        <w:rPr>
          <w:rFonts w:ascii="Times New Roman" w:hAnsi="Times New Roman" w:cs="Times New Roman"/>
          <w:sz w:val="24"/>
          <w:szCs w:val="24"/>
        </w:rPr>
      </w:pPr>
      <w:r w:rsidRPr="00CA42D9">
        <w:rPr>
          <w:rFonts w:ascii="Times New Roman" w:hAnsi="Times New Roman" w:cs="Times New Roman"/>
          <w:sz w:val="24"/>
          <w:szCs w:val="24"/>
        </w:rPr>
        <w:t>Approximately 60% of people in Bridgnorth travel to work outside Bridgnorth mainly to Telford, Wolverhampton and Kidderminster and a similar percentage of jobs in Bridgnorth are filled by travelling in to the town. This is unlikely to change</w:t>
      </w:r>
      <w:r w:rsidR="00E93FEC">
        <w:rPr>
          <w:rFonts w:ascii="Times New Roman" w:hAnsi="Times New Roman" w:cs="Times New Roman"/>
          <w:sz w:val="24"/>
          <w:szCs w:val="24"/>
        </w:rPr>
        <w:t xml:space="preserve"> significantly despite the proposed </w:t>
      </w:r>
      <w:r w:rsidR="008D5F81">
        <w:rPr>
          <w:rFonts w:ascii="Times New Roman" w:hAnsi="Times New Roman" w:cs="Times New Roman"/>
          <w:sz w:val="24"/>
          <w:szCs w:val="24"/>
        </w:rPr>
        <w:t xml:space="preserve">employment land earmarked for </w:t>
      </w:r>
      <w:r w:rsidR="00DB521C">
        <w:rPr>
          <w:rFonts w:ascii="Times New Roman" w:hAnsi="Times New Roman" w:cs="Times New Roman"/>
          <w:sz w:val="24"/>
          <w:szCs w:val="24"/>
        </w:rPr>
        <w:t>development</w:t>
      </w:r>
      <w:r w:rsidRPr="00CA42D9">
        <w:rPr>
          <w:rFonts w:ascii="Times New Roman" w:hAnsi="Times New Roman" w:cs="Times New Roman"/>
          <w:sz w:val="24"/>
          <w:szCs w:val="24"/>
        </w:rPr>
        <w:t>.</w:t>
      </w:r>
    </w:p>
    <w:p w14:paraId="72C67720" w14:textId="3AF8B5C2" w:rsidR="00CA42D9" w:rsidRDefault="00CA42D9" w:rsidP="00252474">
      <w:pPr>
        <w:ind w:left="851"/>
        <w:jc w:val="both"/>
        <w:rPr>
          <w:rFonts w:ascii="Times New Roman" w:hAnsi="Times New Roman" w:cs="Times New Roman"/>
          <w:sz w:val="24"/>
          <w:szCs w:val="24"/>
        </w:rPr>
      </w:pPr>
      <w:r w:rsidRPr="00CA42D9">
        <w:rPr>
          <w:rFonts w:ascii="Times New Roman" w:hAnsi="Times New Roman" w:cs="Times New Roman"/>
          <w:sz w:val="24"/>
          <w:szCs w:val="24"/>
        </w:rPr>
        <w:t xml:space="preserve">The proposed sites at </w:t>
      </w:r>
      <w:proofErr w:type="spellStart"/>
      <w:r w:rsidRPr="00CA42D9">
        <w:rPr>
          <w:rFonts w:ascii="Times New Roman" w:hAnsi="Times New Roman" w:cs="Times New Roman"/>
          <w:sz w:val="24"/>
          <w:szCs w:val="24"/>
        </w:rPr>
        <w:t>Tasley</w:t>
      </w:r>
      <w:proofErr w:type="spellEnd"/>
      <w:r w:rsidRPr="00CA42D9">
        <w:rPr>
          <w:rFonts w:ascii="Times New Roman" w:hAnsi="Times New Roman" w:cs="Times New Roman"/>
          <w:sz w:val="24"/>
          <w:szCs w:val="24"/>
        </w:rPr>
        <w:t xml:space="preserve"> </w:t>
      </w:r>
      <w:r w:rsidR="00DB521C">
        <w:rPr>
          <w:rFonts w:ascii="Times New Roman" w:hAnsi="Times New Roman" w:cs="Times New Roman"/>
          <w:sz w:val="24"/>
          <w:szCs w:val="24"/>
        </w:rPr>
        <w:t>(</w:t>
      </w:r>
      <w:proofErr w:type="spellStart"/>
      <w:r w:rsidR="00DB521C">
        <w:rPr>
          <w:rFonts w:ascii="Times New Roman" w:hAnsi="Times New Roman" w:cs="Times New Roman"/>
          <w:sz w:val="24"/>
          <w:szCs w:val="24"/>
        </w:rPr>
        <w:t>Tasley</w:t>
      </w:r>
      <w:proofErr w:type="spellEnd"/>
      <w:r w:rsidR="00DB521C">
        <w:rPr>
          <w:rFonts w:ascii="Times New Roman" w:hAnsi="Times New Roman" w:cs="Times New Roman"/>
          <w:sz w:val="24"/>
          <w:szCs w:val="24"/>
        </w:rPr>
        <w:t xml:space="preserve"> Gateway and </w:t>
      </w:r>
      <w:proofErr w:type="spellStart"/>
      <w:r w:rsidR="00DB521C">
        <w:rPr>
          <w:rFonts w:ascii="Times New Roman" w:hAnsi="Times New Roman" w:cs="Times New Roman"/>
          <w:sz w:val="24"/>
          <w:szCs w:val="24"/>
        </w:rPr>
        <w:t>Tasley</w:t>
      </w:r>
      <w:proofErr w:type="spellEnd"/>
      <w:r w:rsidR="00DB521C">
        <w:rPr>
          <w:rFonts w:ascii="Times New Roman" w:hAnsi="Times New Roman" w:cs="Times New Roman"/>
          <w:sz w:val="24"/>
          <w:szCs w:val="24"/>
        </w:rPr>
        <w:t xml:space="preserve"> Garden Village)</w:t>
      </w:r>
      <w:r w:rsidR="00645A63">
        <w:rPr>
          <w:rFonts w:ascii="Times New Roman" w:hAnsi="Times New Roman" w:cs="Times New Roman"/>
          <w:sz w:val="24"/>
          <w:szCs w:val="24"/>
        </w:rPr>
        <w:t xml:space="preserve"> </w:t>
      </w:r>
      <w:r w:rsidRPr="00CA42D9">
        <w:rPr>
          <w:rFonts w:ascii="Times New Roman" w:hAnsi="Times New Roman" w:cs="Times New Roman"/>
          <w:sz w:val="24"/>
          <w:szCs w:val="24"/>
        </w:rPr>
        <w:t>are taking residential development away from the main employment areas of the town and the region (</w:t>
      </w:r>
      <w:proofErr w:type="spellStart"/>
      <w:r w:rsidR="00C47D8B">
        <w:rPr>
          <w:rFonts w:ascii="Times New Roman" w:hAnsi="Times New Roman" w:cs="Times New Roman"/>
          <w:sz w:val="24"/>
          <w:szCs w:val="24"/>
        </w:rPr>
        <w:t>eg</w:t>
      </w:r>
      <w:proofErr w:type="spellEnd"/>
      <w:r w:rsidRPr="00CA42D9">
        <w:rPr>
          <w:rFonts w:ascii="Times New Roman" w:hAnsi="Times New Roman" w:cs="Times New Roman"/>
          <w:sz w:val="24"/>
          <w:szCs w:val="24"/>
        </w:rPr>
        <w:t xml:space="preserve"> Stanmore, Wolverhampton and Telford). Whilst some employment is to be provided on site</w:t>
      </w:r>
      <w:r w:rsidR="00023220">
        <w:rPr>
          <w:rFonts w:ascii="Times New Roman" w:hAnsi="Times New Roman" w:cs="Times New Roman"/>
          <w:sz w:val="24"/>
          <w:szCs w:val="24"/>
        </w:rPr>
        <w:t>,</w:t>
      </w:r>
      <w:r w:rsidRPr="00CA42D9">
        <w:rPr>
          <w:rFonts w:ascii="Times New Roman" w:hAnsi="Times New Roman" w:cs="Times New Roman"/>
          <w:sz w:val="24"/>
          <w:szCs w:val="24"/>
        </w:rPr>
        <w:t xml:space="preserve"> the majority of the residents in Bridgnorth and surrounding areas will continue to travel to work at Stanmore, Wolverhampton and Telford. Some of those who choose to live in the proposed new residential areas will take up employment in the new settlements but many will choose to travel to the larger, better paid jobs on offer in the West Midlands. Many of those who choose to work in the proposed new settlements will be travelling into the area from where they already live.</w:t>
      </w:r>
    </w:p>
    <w:p w14:paraId="523EDA15" w14:textId="7A49C3A5" w:rsidR="00D477ED" w:rsidRDefault="007D291F" w:rsidP="00252474">
      <w:pPr>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MPC believes that the A roads </w:t>
      </w:r>
      <w:r w:rsidR="000C0225">
        <w:rPr>
          <w:rFonts w:ascii="Times New Roman" w:hAnsi="Times New Roman" w:cs="Times New Roman"/>
          <w:sz w:val="24"/>
          <w:szCs w:val="24"/>
        </w:rPr>
        <w:t>leading to Shrewsbury, Wolverhampton</w:t>
      </w:r>
      <w:r w:rsidR="006D0ED2">
        <w:rPr>
          <w:rFonts w:ascii="Times New Roman" w:hAnsi="Times New Roman" w:cs="Times New Roman"/>
          <w:sz w:val="24"/>
          <w:szCs w:val="24"/>
        </w:rPr>
        <w:t>, Telford, Stourbridge and Kidderminster are already clos</w:t>
      </w:r>
      <w:r w:rsidR="007D4E22">
        <w:rPr>
          <w:rFonts w:ascii="Times New Roman" w:hAnsi="Times New Roman" w:cs="Times New Roman"/>
          <w:sz w:val="24"/>
          <w:szCs w:val="24"/>
        </w:rPr>
        <w:t xml:space="preserve">e to their capacity, especially </w:t>
      </w:r>
      <w:r w:rsidR="002C2EC4">
        <w:rPr>
          <w:rFonts w:ascii="Times New Roman" w:hAnsi="Times New Roman" w:cs="Times New Roman"/>
          <w:sz w:val="24"/>
          <w:szCs w:val="24"/>
        </w:rPr>
        <w:t>at peak times</w:t>
      </w:r>
      <w:r w:rsidR="00651F9F">
        <w:rPr>
          <w:rFonts w:ascii="Times New Roman" w:hAnsi="Times New Roman" w:cs="Times New Roman"/>
          <w:sz w:val="24"/>
          <w:szCs w:val="24"/>
        </w:rPr>
        <w:t xml:space="preserve">, and are not </w:t>
      </w:r>
      <w:r w:rsidR="00B430F8">
        <w:rPr>
          <w:rFonts w:ascii="Times New Roman" w:hAnsi="Times New Roman" w:cs="Times New Roman"/>
          <w:sz w:val="24"/>
          <w:szCs w:val="24"/>
        </w:rPr>
        <w:t xml:space="preserve">capable of supporting the growth in population and business activity outlined in the planning application. </w:t>
      </w:r>
    </w:p>
    <w:p w14:paraId="0691D236" w14:textId="0E2D5CED" w:rsidR="00DB7617" w:rsidRDefault="00F40CE9" w:rsidP="00252474">
      <w:pPr>
        <w:ind w:left="851"/>
        <w:jc w:val="both"/>
        <w:rPr>
          <w:rFonts w:ascii="Times New Roman" w:hAnsi="Times New Roman" w:cs="Times New Roman"/>
          <w:sz w:val="24"/>
          <w:szCs w:val="24"/>
        </w:rPr>
      </w:pPr>
      <w:r>
        <w:rPr>
          <w:rFonts w:ascii="Times New Roman" w:hAnsi="Times New Roman" w:cs="Times New Roman"/>
          <w:sz w:val="24"/>
          <w:szCs w:val="24"/>
        </w:rPr>
        <w:t xml:space="preserve">MPC </w:t>
      </w:r>
      <w:r w:rsidR="009117E0">
        <w:rPr>
          <w:rFonts w:ascii="Times New Roman" w:hAnsi="Times New Roman" w:cs="Times New Roman"/>
          <w:b/>
          <w:bCs/>
          <w:sz w:val="24"/>
          <w:szCs w:val="24"/>
        </w:rPr>
        <w:t>recommends</w:t>
      </w:r>
      <w:r>
        <w:rPr>
          <w:rFonts w:ascii="Times New Roman" w:hAnsi="Times New Roman" w:cs="Times New Roman"/>
          <w:sz w:val="24"/>
          <w:szCs w:val="24"/>
        </w:rPr>
        <w:t xml:space="preserve"> that a strategic highways assessment </w:t>
      </w:r>
      <w:r w:rsidR="0076450A">
        <w:rPr>
          <w:rFonts w:ascii="Times New Roman" w:hAnsi="Times New Roman" w:cs="Times New Roman"/>
          <w:sz w:val="24"/>
          <w:szCs w:val="24"/>
        </w:rPr>
        <w:t xml:space="preserve">for the Bridgnorth area </w:t>
      </w:r>
      <w:r w:rsidR="003354FF">
        <w:rPr>
          <w:rFonts w:ascii="Times New Roman" w:hAnsi="Times New Roman" w:cs="Times New Roman"/>
          <w:sz w:val="24"/>
          <w:szCs w:val="24"/>
        </w:rPr>
        <w:t>takes place</w:t>
      </w:r>
      <w:r w:rsidR="0076450A">
        <w:rPr>
          <w:rFonts w:ascii="Times New Roman" w:hAnsi="Times New Roman" w:cs="Times New Roman"/>
          <w:sz w:val="24"/>
          <w:szCs w:val="24"/>
        </w:rPr>
        <w:t xml:space="preserve"> and that</w:t>
      </w:r>
      <w:r w:rsidR="00AD50E2">
        <w:rPr>
          <w:rFonts w:ascii="Times New Roman" w:hAnsi="Times New Roman" w:cs="Times New Roman"/>
          <w:sz w:val="24"/>
          <w:szCs w:val="24"/>
        </w:rPr>
        <w:t xml:space="preserve"> </w:t>
      </w:r>
      <w:r w:rsidR="00A10C1E">
        <w:rPr>
          <w:rFonts w:ascii="Times New Roman" w:hAnsi="Times New Roman" w:cs="Times New Roman"/>
          <w:sz w:val="24"/>
          <w:szCs w:val="24"/>
        </w:rPr>
        <w:t>any recommendations</w:t>
      </w:r>
      <w:r w:rsidR="00611339">
        <w:rPr>
          <w:rFonts w:ascii="Times New Roman" w:hAnsi="Times New Roman" w:cs="Times New Roman"/>
          <w:sz w:val="24"/>
          <w:szCs w:val="24"/>
        </w:rPr>
        <w:t xml:space="preserve"> a</w:t>
      </w:r>
      <w:r w:rsidR="00185979">
        <w:rPr>
          <w:rFonts w:ascii="Times New Roman" w:hAnsi="Times New Roman" w:cs="Times New Roman"/>
          <w:sz w:val="24"/>
          <w:szCs w:val="24"/>
        </w:rPr>
        <w:t>re committed to and funded before further development occurs</w:t>
      </w:r>
      <w:r w:rsidR="004045FE">
        <w:rPr>
          <w:rFonts w:ascii="Times New Roman" w:hAnsi="Times New Roman" w:cs="Times New Roman"/>
          <w:sz w:val="24"/>
          <w:szCs w:val="24"/>
        </w:rPr>
        <w:t xml:space="preserve">. Any such assessment should include </w:t>
      </w:r>
      <w:r w:rsidR="00126FC7">
        <w:rPr>
          <w:rFonts w:ascii="Times New Roman" w:hAnsi="Times New Roman" w:cs="Times New Roman"/>
          <w:sz w:val="24"/>
          <w:szCs w:val="24"/>
        </w:rPr>
        <w:t xml:space="preserve">the repercussions of the </w:t>
      </w:r>
      <w:proofErr w:type="spellStart"/>
      <w:r w:rsidR="00126FC7">
        <w:rPr>
          <w:rFonts w:ascii="Times New Roman" w:hAnsi="Times New Roman" w:cs="Times New Roman"/>
          <w:sz w:val="24"/>
          <w:szCs w:val="24"/>
        </w:rPr>
        <w:t>Tasley</w:t>
      </w:r>
      <w:proofErr w:type="spellEnd"/>
      <w:r w:rsidR="00126FC7">
        <w:rPr>
          <w:rFonts w:ascii="Times New Roman" w:hAnsi="Times New Roman" w:cs="Times New Roman"/>
          <w:sz w:val="24"/>
          <w:szCs w:val="24"/>
        </w:rPr>
        <w:t xml:space="preserve"> Gateway development which has already been approved.</w:t>
      </w:r>
    </w:p>
    <w:p w14:paraId="15EE52C9" w14:textId="594D6CB9" w:rsidR="001F0FA0" w:rsidRDefault="00C809CC" w:rsidP="00252474">
      <w:pPr>
        <w:ind w:left="851"/>
        <w:jc w:val="both"/>
        <w:rPr>
          <w:rFonts w:ascii="Times New Roman" w:hAnsi="Times New Roman" w:cs="Times New Roman"/>
          <w:sz w:val="24"/>
          <w:szCs w:val="24"/>
        </w:rPr>
      </w:pPr>
      <w:r>
        <w:rPr>
          <w:rFonts w:ascii="Times New Roman" w:hAnsi="Times New Roman" w:cs="Times New Roman"/>
          <w:sz w:val="24"/>
          <w:szCs w:val="24"/>
        </w:rPr>
        <w:t xml:space="preserve">MPC does </w:t>
      </w:r>
      <w:r w:rsidRPr="00681074">
        <w:rPr>
          <w:rFonts w:ascii="Times New Roman" w:hAnsi="Times New Roman" w:cs="Times New Roman"/>
          <w:b/>
          <w:bCs/>
          <w:sz w:val="24"/>
          <w:szCs w:val="24"/>
        </w:rPr>
        <w:t>not</w:t>
      </w:r>
      <w:r>
        <w:rPr>
          <w:rFonts w:ascii="Times New Roman" w:hAnsi="Times New Roman" w:cs="Times New Roman"/>
          <w:sz w:val="24"/>
          <w:szCs w:val="24"/>
        </w:rPr>
        <w:t xml:space="preserve"> support </w:t>
      </w:r>
      <w:r w:rsidR="002759A9">
        <w:rPr>
          <w:rFonts w:ascii="Times New Roman" w:hAnsi="Times New Roman" w:cs="Times New Roman"/>
          <w:sz w:val="24"/>
          <w:szCs w:val="24"/>
        </w:rPr>
        <w:t>the development of a large</w:t>
      </w:r>
      <w:r w:rsidR="00E33D0F">
        <w:rPr>
          <w:rFonts w:ascii="Times New Roman" w:hAnsi="Times New Roman" w:cs="Times New Roman"/>
          <w:sz w:val="24"/>
          <w:szCs w:val="24"/>
        </w:rPr>
        <w:t xml:space="preserve">, single </w:t>
      </w:r>
      <w:r w:rsidR="00CA0F62">
        <w:rPr>
          <w:rFonts w:ascii="Times New Roman" w:hAnsi="Times New Roman" w:cs="Times New Roman"/>
          <w:sz w:val="24"/>
          <w:szCs w:val="24"/>
        </w:rPr>
        <w:t>development</w:t>
      </w:r>
      <w:r w:rsidR="00372CEC">
        <w:rPr>
          <w:rFonts w:ascii="Times New Roman" w:hAnsi="Times New Roman" w:cs="Times New Roman"/>
          <w:sz w:val="24"/>
          <w:szCs w:val="24"/>
        </w:rPr>
        <w:t xml:space="preserve"> until </w:t>
      </w:r>
      <w:r w:rsidR="001D0A27">
        <w:rPr>
          <w:rFonts w:ascii="Times New Roman" w:hAnsi="Times New Roman" w:cs="Times New Roman"/>
          <w:sz w:val="24"/>
          <w:szCs w:val="24"/>
        </w:rPr>
        <w:t xml:space="preserve">the roads and highways are improved </w:t>
      </w:r>
      <w:r w:rsidR="00F82852">
        <w:rPr>
          <w:rFonts w:ascii="Times New Roman" w:hAnsi="Times New Roman" w:cs="Times New Roman"/>
          <w:sz w:val="24"/>
          <w:szCs w:val="24"/>
        </w:rPr>
        <w:t>so that they are capable of catering for the large influx of vehicles</w:t>
      </w:r>
      <w:r w:rsidR="0012623E">
        <w:rPr>
          <w:rFonts w:ascii="Times New Roman" w:hAnsi="Times New Roman" w:cs="Times New Roman"/>
          <w:sz w:val="24"/>
          <w:szCs w:val="24"/>
        </w:rPr>
        <w:t xml:space="preserve"> which will be generated by </w:t>
      </w:r>
      <w:r w:rsidR="00681074">
        <w:rPr>
          <w:rFonts w:ascii="Times New Roman" w:hAnsi="Times New Roman" w:cs="Times New Roman"/>
          <w:sz w:val="24"/>
          <w:szCs w:val="24"/>
        </w:rPr>
        <w:t>this development.</w:t>
      </w:r>
    </w:p>
    <w:p w14:paraId="5AC7E5F9" w14:textId="694B039E" w:rsidR="000506DB" w:rsidRPr="00247F64" w:rsidRDefault="007519F4" w:rsidP="00D70873">
      <w:pPr>
        <w:pStyle w:val="ListParagraph"/>
        <w:numPr>
          <w:ilvl w:val="0"/>
          <w:numId w:val="7"/>
        </w:numPr>
        <w:ind w:left="851" w:hanging="284"/>
        <w:jc w:val="both"/>
        <w:rPr>
          <w:rFonts w:ascii="Times New Roman" w:hAnsi="Times New Roman" w:cs="Times New Roman"/>
          <w:sz w:val="24"/>
          <w:szCs w:val="24"/>
        </w:rPr>
      </w:pPr>
      <w:r w:rsidRPr="00247F64">
        <w:rPr>
          <w:rFonts w:ascii="Times New Roman" w:hAnsi="Times New Roman" w:cs="Times New Roman"/>
          <w:b/>
          <w:bCs/>
          <w:sz w:val="24"/>
          <w:szCs w:val="24"/>
        </w:rPr>
        <w:t>Vehicle Access and Pedestrian / Cycleway Provision</w:t>
      </w:r>
      <w:r w:rsidR="00984F8B" w:rsidRPr="00247F64">
        <w:rPr>
          <w:rFonts w:ascii="Times New Roman" w:hAnsi="Times New Roman" w:cs="Times New Roman"/>
          <w:b/>
          <w:bCs/>
          <w:sz w:val="24"/>
          <w:szCs w:val="24"/>
        </w:rPr>
        <w:t>:</w:t>
      </w:r>
      <w:r w:rsidR="001C690A" w:rsidRPr="001C690A">
        <w:t xml:space="preserve"> </w:t>
      </w:r>
      <w:r w:rsidR="001C690A" w:rsidRPr="00247F64">
        <w:rPr>
          <w:rFonts w:ascii="Times New Roman" w:hAnsi="Times New Roman" w:cs="Times New Roman"/>
          <w:sz w:val="24"/>
          <w:szCs w:val="24"/>
        </w:rPr>
        <w:t xml:space="preserve">The Proposed Development is envisaged to be served by three principal vehicular access points; two to serve the residential areas, and a separate access for the employment area. </w:t>
      </w:r>
    </w:p>
    <w:p w14:paraId="4A6FC056" w14:textId="565B9CEB" w:rsidR="00427173" w:rsidRDefault="003D634F" w:rsidP="00D70873">
      <w:pPr>
        <w:ind w:left="851"/>
        <w:jc w:val="both"/>
        <w:rPr>
          <w:rFonts w:ascii="Times New Roman" w:hAnsi="Times New Roman" w:cs="Times New Roman"/>
          <w:sz w:val="24"/>
          <w:szCs w:val="24"/>
        </w:rPr>
      </w:pPr>
      <w:r>
        <w:rPr>
          <w:rFonts w:ascii="Times New Roman" w:hAnsi="Times New Roman" w:cs="Times New Roman"/>
          <w:sz w:val="24"/>
          <w:szCs w:val="24"/>
        </w:rPr>
        <w:t>In addition</w:t>
      </w:r>
      <w:r w:rsidR="003E71FD">
        <w:rPr>
          <w:rFonts w:ascii="Times New Roman" w:hAnsi="Times New Roman" w:cs="Times New Roman"/>
          <w:sz w:val="24"/>
          <w:szCs w:val="24"/>
        </w:rPr>
        <w:t>,</w:t>
      </w:r>
      <w:r w:rsidR="007C6CAC">
        <w:rPr>
          <w:rFonts w:ascii="Times New Roman" w:hAnsi="Times New Roman" w:cs="Times New Roman"/>
          <w:sz w:val="24"/>
          <w:szCs w:val="24"/>
        </w:rPr>
        <w:t xml:space="preserve"> t</w:t>
      </w:r>
      <w:r w:rsidR="00DF5ED3" w:rsidRPr="003F16A9">
        <w:rPr>
          <w:rFonts w:ascii="Times New Roman" w:hAnsi="Times New Roman" w:cs="Times New Roman"/>
          <w:sz w:val="24"/>
          <w:szCs w:val="24"/>
        </w:rPr>
        <w:t>he proposals seek to retain the existing Private Rights of Way (</w:t>
      </w:r>
      <w:proofErr w:type="spellStart"/>
      <w:r w:rsidR="00DF5ED3" w:rsidRPr="003F16A9">
        <w:rPr>
          <w:rFonts w:ascii="Times New Roman" w:hAnsi="Times New Roman" w:cs="Times New Roman"/>
          <w:sz w:val="24"/>
          <w:szCs w:val="24"/>
        </w:rPr>
        <w:t>PRoW</w:t>
      </w:r>
      <w:proofErr w:type="spellEnd"/>
      <w:r w:rsidR="00DF5ED3" w:rsidRPr="003F16A9">
        <w:rPr>
          <w:rFonts w:ascii="Times New Roman" w:hAnsi="Times New Roman" w:cs="Times New Roman"/>
          <w:sz w:val="24"/>
          <w:szCs w:val="24"/>
        </w:rPr>
        <w:t xml:space="preserve">) crossing the Site and will be enhanced with new footpaths/cycle links to provide additional connectivity. </w:t>
      </w:r>
    </w:p>
    <w:p w14:paraId="315B22A6" w14:textId="78649024" w:rsidR="000314E6" w:rsidRDefault="00CB4408" w:rsidP="00D70873">
      <w:pPr>
        <w:ind w:left="851"/>
        <w:jc w:val="both"/>
        <w:rPr>
          <w:rFonts w:ascii="Times New Roman" w:hAnsi="Times New Roman" w:cs="Times New Roman"/>
          <w:sz w:val="24"/>
          <w:szCs w:val="24"/>
        </w:rPr>
      </w:pPr>
      <w:r>
        <w:rPr>
          <w:rFonts w:ascii="Times New Roman" w:hAnsi="Times New Roman" w:cs="Times New Roman"/>
          <w:sz w:val="24"/>
          <w:szCs w:val="24"/>
        </w:rPr>
        <w:t xml:space="preserve">Crossing points </w:t>
      </w:r>
      <w:r w:rsidR="00BB6E33">
        <w:rPr>
          <w:rFonts w:ascii="Times New Roman" w:hAnsi="Times New Roman" w:cs="Times New Roman"/>
          <w:sz w:val="24"/>
          <w:szCs w:val="24"/>
        </w:rPr>
        <w:t xml:space="preserve">for </w:t>
      </w:r>
      <w:r w:rsidR="00F14DD3">
        <w:rPr>
          <w:rFonts w:ascii="Times New Roman" w:hAnsi="Times New Roman" w:cs="Times New Roman"/>
          <w:sz w:val="24"/>
          <w:szCs w:val="24"/>
        </w:rPr>
        <w:t xml:space="preserve">pedestrians and cyclists </w:t>
      </w:r>
      <w:r w:rsidR="007A1B37">
        <w:rPr>
          <w:rFonts w:ascii="Times New Roman" w:hAnsi="Times New Roman" w:cs="Times New Roman"/>
          <w:sz w:val="24"/>
          <w:szCs w:val="24"/>
        </w:rPr>
        <w:t xml:space="preserve">across the A458 </w:t>
      </w:r>
      <w:r w:rsidR="00771089">
        <w:rPr>
          <w:rFonts w:ascii="Times New Roman" w:hAnsi="Times New Roman" w:cs="Times New Roman"/>
          <w:sz w:val="24"/>
          <w:szCs w:val="24"/>
        </w:rPr>
        <w:t xml:space="preserve">and B4364 </w:t>
      </w:r>
      <w:r w:rsidR="00A05932">
        <w:rPr>
          <w:rFonts w:ascii="Times New Roman" w:hAnsi="Times New Roman" w:cs="Times New Roman"/>
          <w:sz w:val="24"/>
          <w:szCs w:val="24"/>
        </w:rPr>
        <w:t xml:space="preserve">will be </w:t>
      </w:r>
      <w:r w:rsidR="00ED5E85">
        <w:rPr>
          <w:rFonts w:ascii="Times New Roman" w:hAnsi="Times New Roman" w:cs="Times New Roman"/>
          <w:sz w:val="24"/>
          <w:szCs w:val="24"/>
        </w:rPr>
        <w:t>by signal controlled cross</w:t>
      </w:r>
      <w:r w:rsidR="00F14DD3">
        <w:rPr>
          <w:rFonts w:ascii="Times New Roman" w:hAnsi="Times New Roman" w:cs="Times New Roman"/>
          <w:sz w:val="24"/>
          <w:szCs w:val="24"/>
        </w:rPr>
        <w:t>i</w:t>
      </w:r>
      <w:r w:rsidR="00ED5E85">
        <w:rPr>
          <w:rFonts w:ascii="Times New Roman" w:hAnsi="Times New Roman" w:cs="Times New Roman"/>
          <w:sz w:val="24"/>
          <w:szCs w:val="24"/>
        </w:rPr>
        <w:t>ngs</w:t>
      </w:r>
      <w:r w:rsidR="001A735B">
        <w:rPr>
          <w:rFonts w:ascii="Times New Roman" w:hAnsi="Times New Roman" w:cs="Times New Roman"/>
          <w:sz w:val="24"/>
          <w:szCs w:val="24"/>
        </w:rPr>
        <w:t xml:space="preserve"> assisted by a </w:t>
      </w:r>
      <w:r w:rsidR="00A54272" w:rsidRPr="00A54272">
        <w:rPr>
          <w:rFonts w:ascii="Times New Roman" w:hAnsi="Times New Roman" w:cs="Times New Roman"/>
          <w:sz w:val="24"/>
          <w:szCs w:val="24"/>
        </w:rPr>
        <w:t>reduction in speed limits</w:t>
      </w:r>
      <w:r w:rsidR="00877240">
        <w:rPr>
          <w:rFonts w:ascii="Times New Roman" w:hAnsi="Times New Roman" w:cs="Times New Roman"/>
          <w:sz w:val="24"/>
          <w:szCs w:val="24"/>
        </w:rPr>
        <w:t>.</w:t>
      </w:r>
    </w:p>
    <w:p w14:paraId="52FEAA28" w14:textId="4F37D140" w:rsidR="00D02C3B" w:rsidRDefault="00D02C3B" w:rsidP="00D70873">
      <w:pPr>
        <w:ind w:left="851"/>
        <w:jc w:val="both"/>
        <w:rPr>
          <w:rFonts w:ascii="Times New Roman" w:hAnsi="Times New Roman" w:cs="Times New Roman"/>
          <w:sz w:val="24"/>
          <w:szCs w:val="24"/>
        </w:rPr>
      </w:pPr>
      <w:r w:rsidRPr="00BB6E33">
        <w:rPr>
          <w:rFonts w:ascii="Times New Roman" w:hAnsi="Times New Roman" w:cs="Times New Roman"/>
          <w:sz w:val="24"/>
          <w:szCs w:val="24"/>
        </w:rPr>
        <w:t xml:space="preserve">The A458 </w:t>
      </w:r>
      <w:r w:rsidR="00361EB3">
        <w:rPr>
          <w:rFonts w:ascii="Times New Roman" w:hAnsi="Times New Roman" w:cs="Times New Roman"/>
          <w:sz w:val="24"/>
          <w:szCs w:val="24"/>
        </w:rPr>
        <w:t xml:space="preserve">which forms </w:t>
      </w:r>
      <w:r w:rsidR="005A218A">
        <w:rPr>
          <w:rFonts w:ascii="Times New Roman" w:hAnsi="Times New Roman" w:cs="Times New Roman"/>
          <w:sz w:val="24"/>
          <w:szCs w:val="24"/>
        </w:rPr>
        <w:t xml:space="preserve">the Bridgnorth bypass, </w:t>
      </w:r>
      <w:r w:rsidRPr="00BB6E33">
        <w:rPr>
          <w:rFonts w:ascii="Times New Roman" w:hAnsi="Times New Roman" w:cs="Times New Roman"/>
          <w:sz w:val="24"/>
          <w:szCs w:val="24"/>
        </w:rPr>
        <w:t>is a</w:t>
      </w:r>
      <w:r w:rsidR="005A218A">
        <w:rPr>
          <w:rFonts w:ascii="Times New Roman" w:hAnsi="Times New Roman" w:cs="Times New Roman"/>
          <w:sz w:val="24"/>
          <w:szCs w:val="24"/>
        </w:rPr>
        <w:t xml:space="preserve"> very</w:t>
      </w:r>
      <w:r w:rsidRPr="00BB6E33">
        <w:rPr>
          <w:rFonts w:ascii="Times New Roman" w:hAnsi="Times New Roman" w:cs="Times New Roman"/>
          <w:sz w:val="24"/>
          <w:szCs w:val="24"/>
        </w:rPr>
        <w:t xml:space="preserve"> busy road and crossing from the proposed TGV development to the new development north of the A458 (</w:t>
      </w:r>
      <w:proofErr w:type="spellStart"/>
      <w:r w:rsidRPr="00BB6E33">
        <w:rPr>
          <w:rFonts w:ascii="Times New Roman" w:hAnsi="Times New Roman" w:cs="Times New Roman"/>
          <w:sz w:val="24"/>
          <w:szCs w:val="24"/>
        </w:rPr>
        <w:t>Tasley</w:t>
      </w:r>
      <w:proofErr w:type="spellEnd"/>
      <w:r w:rsidRPr="00BB6E33">
        <w:rPr>
          <w:rFonts w:ascii="Times New Roman" w:hAnsi="Times New Roman" w:cs="Times New Roman"/>
          <w:sz w:val="24"/>
          <w:szCs w:val="24"/>
        </w:rPr>
        <w:t xml:space="preserve"> Gateway), and to Bridgnorth, </w:t>
      </w:r>
      <w:r w:rsidR="005A218A">
        <w:rPr>
          <w:rFonts w:ascii="Times New Roman" w:hAnsi="Times New Roman" w:cs="Times New Roman"/>
          <w:sz w:val="24"/>
          <w:szCs w:val="24"/>
        </w:rPr>
        <w:t>is</w:t>
      </w:r>
      <w:r w:rsidRPr="00BB6E33">
        <w:rPr>
          <w:rFonts w:ascii="Times New Roman" w:hAnsi="Times New Roman" w:cs="Times New Roman"/>
          <w:sz w:val="24"/>
          <w:szCs w:val="24"/>
        </w:rPr>
        <w:t xml:space="preserve"> dangerous.</w:t>
      </w:r>
    </w:p>
    <w:p w14:paraId="01F5E734" w14:textId="77777777" w:rsidR="00684CAE" w:rsidRDefault="00F40D96" w:rsidP="00D70873">
      <w:pPr>
        <w:ind w:left="851"/>
        <w:jc w:val="both"/>
        <w:rPr>
          <w:rFonts w:ascii="Times New Roman" w:hAnsi="Times New Roman" w:cs="Times New Roman"/>
          <w:sz w:val="24"/>
          <w:szCs w:val="24"/>
        </w:rPr>
      </w:pPr>
      <w:r>
        <w:rPr>
          <w:rFonts w:ascii="Times New Roman" w:hAnsi="Times New Roman" w:cs="Times New Roman"/>
          <w:sz w:val="24"/>
          <w:szCs w:val="24"/>
        </w:rPr>
        <w:t xml:space="preserve">MPC does </w:t>
      </w:r>
      <w:r w:rsidRPr="0040528F">
        <w:rPr>
          <w:rFonts w:ascii="Times New Roman" w:hAnsi="Times New Roman" w:cs="Times New Roman"/>
          <w:b/>
          <w:bCs/>
          <w:sz w:val="24"/>
          <w:szCs w:val="24"/>
        </w:rPr>
        <w:t xml:space="preserve">not </w:t>
      </w:r>
      <w:r>
        <w:rPr>
          <w:rFonts w:ascii="Times New Roman" w:hAnsi="Times New Roman" w:cs="Times New Roman"/>
          <w:sz w:val="24"/>
          <w:szCs w:val="24"/>
        </w:rPr>
        <w:t xml:space="preserve">support </w:t>
      </w:r>
      <w:r w:rsidR="00BA09BF">
        <w:rPr>
          <w:rFonts w:ascii="Times New Roman" w:hAnsi="Times New Roman" w:cs="Times New Roman"/>
          <w:sz w:val="24"/>
          <w:szCs w:val="24"/>
        </w:rPr>
        <w:t xml:space="preserve">the proposal </w:t>
      </w:r>
      <w:r w:rsidR="008F7B10">
        <w:rPr>
          <w:rFonts w:ascii="Times New Roman" w:hAnsi="Times New Roman" w:cs="Times New Roman"/>
          <w:sz w:val="24"/>
          <w:szCs w:val="24"/>
        </w:rPr>
        <w:t xml:space="preserve">to use </w:t>
      </w:r>
      <w:proofErr w:type="gramStart"/>
      <w:r w:rsidR="008F7B10">
        <w:rPr>
          <w:rFonts w:ascii="Times New Roman" w:hAnsi="Times New Roman" w:cs="Times New Roman"/>
          <w:sz w:val="24"/>
          <w:szCs w:val="24"/>
        </w:rPr>
        <w:t>signal controlled</w:t>
      </w:r>
      <w:proofErr w:type="gramEnd"/>
      <w:r w:rsidR="008F7B10">
        <w:rPr>
          <w:rFonts w:ascii="Times New Roman" w:hAnsi="Times New Roman" w:cs="Times New Roman"/>
          <w:sz w:val="24"/>
          <w:szCs w:val="24"/>
        </w:rPr>
        <w:t xml:space="preserve"> </w:t>
      </w:r>
      <w:r w:rsidR="004A0287">
        <w:rPr>
          <w:rFonts w:ascii="Times New Roman" w:hAnsi="Times New Roman" w:cs="Times New Roman"/>
          <w:sz w:val="24"/>
          <w:szCs w:val="24"/>
        </w:rPr>
        <w:t>crossings</w:t>
      </w:r>
      <w:r w:rsidR="008F7B10">
        <w:rPr>
          <w:rFonts w:ascii="Times New Roman" w:hAnsi="Times New Roman" w:cs="Times New Roman"/>
          <w:sz w:val="24"/>
          <w:szCs w:val="24"/>
        </w:rPr>
        <w:t xml:space="preserve"> of the A458 and B</w:t>
      </w:r>
      <w:r w:rsidR="004A0287">
        <w:rPr>
          <w:rFonts w:ascii="Times New Roman" w:hAnsi="Times New Roman" w:cs="Times New Roman"/>
          <w:sz w:val="24"/>
          <w:szCs w:val="24"/>
        </w:rPr>
        <w:t>4364</w:t>
      </w:r>
      <w:r w:rsidR="004E5FF7">
        <w:rPr>
          <w:rFonts w:ascii="Times New Roman" w:hAnsi="Times New Roman" w:cs="Times New Roman"/>
          <w:sz w:val="24"/>
          <w:szCs w:val="24"/>
        </w:rPr>
        <w:t xml:space="preserve"> and recommends that</w:t>
      </w:r>
      <w:r w:rsidR="005859AA">
        <w:rPr>
          <w:rFonts w:ascii="Times New Roman" w:hAnsi="Times New Roman" w:cs="Times New Roman"/>
          <w:sz w:val="24"/>
          <w:szCs w:val="24"/>
        </w:rPr>
        <w:t xml:space="preserve"> crossings are by footbridge</w:t>
      </w:r>
      <w:r w:rsidR="00684CAE">
        <w:rPr>
          <w:rFonts w:ascii="Times New Roman" w:hAnsi="Times New Roman" w:cs="Times New Roman"/>
          <w:sz w:val="24"/>
          <w:szCs w:val="24"/>
        </w:rPr>
        <w:t>.</w:t>
      </w:r>
    </w:p>
    <w:p w14:paraId="6A639D6C" w14:textId="1EC308B7" w:rsidR="00F40D96" w:rsidRDefault="00684CAE" w:rsidP="00D70873">
      <w:pPr>
        <w:pStyle w:val="ListParagraph"/>
        <w:numPr>
          <w:ilvl w:val="0"/>
          <w:numId w:val="7"/>
        </w:numPr>
        <w:ind w:left="851" w:hanging="284"/>
        <w:jc w:val="both"/>
        <w:rPr>
          <w:rFonts w:ascii="Times New Roman" w:hAnsi="Times New Roman" w:cs="Times New Roman"/>
          <w:sz w:val="24"/>
          <w:szCs w:val="24"/>
        </w:rPr>
      </w:pPr>
      <w:r w:rsidRPr="006D3AE7">
        <w:rPr>
          <w:rFonts w:ascii="Times New Roman" w:hAnsi="Times New Roman" w:cs="Times New Roman"/>
          <w:b/>
          <w:bCs/>
          <w:sz w:val="24"/>
          <w:szCs w:val="24"/>
        </w:rPr>
        <w:t>Vehicle</w:t>
      </w:r>
      <w:r w:rsidR="003A4A1D" w:rsidRPr="006D3AE7">
        <w:rPr>
          <w:rFonts w:ascii="Times New Roman" w:hAnsi="Times New Roman" w:cs="Times New Roman"/>
          <w:b/>
          <w:bCs/>
          <w:sz w:val="24"/>
          <w:szCs w:val="24"/>
        </w:rPr>
        <w:t xml:space="preserve"> Access to the Playing Fields</w:t>
      </w:r>
      <w:r w:rsidR="006D3AE7">
        <w:rPr>
          <w:rFonts w:ascii="Times New Roman" w:hAnsi="Times New Roman" w:cs="Times New Roman"/>
          <w:b/>
          <w:bCs/>
          <w:sz w:val="24"/>
          <w:szCs w:val="24"/>
        </w:rPr>
        <w:t xml:space="preserve">: </w:t>
      </w:r>
      <w:r w:rsidR="00144CAA" w:rsidRPr="0049645F">
        <w:rPr>
          <w:rFonts w:ascii="Times New Roman" w:hAnsi="Times New Roman" w:cs="Times New Roman"/>
          <w:sz w:val="24"/>
          <w:szCs w:val="24"/>
        </w:rPr>
        <w:t>It appears that the developer has come to an agreement with Bridgnorth Spartans FC</w:t>
      </w:r>
      <w:r w:rsidR="005859AA" w:rsidRPr="0049645F">
        <w:rPr>
          <w:rFonts w:ascii="Times New Roman" w:hAnsi="Times New Roman" w:cs="Times New Roman"/>
          <w:sz w:val="24"/>
          <w:szCs w:val="24"/>
        </w:rPr>
        <w:t xml:space="preserve"> </w:t>
      </w:r>
      <w:r w:rsidR="0049645F">
        <w:rPr>
          <w:rFonts w:ascii="Times New Roman" w:hAnsi="Times New Roman" w:cs="Times New Roman"/>
          <w:sz w:val="24"/>
          <w:szCs w:val="24"/>
        </w:rPr>
        <w:t xml:space="preserve">on the use of the playing fields and clubhouse. </w:t>
      </w:r>
      <w:r w:rsidR="00D51370">
        <w:rPr>
          <w:rFonts w:ascii="Times New Roman" w:hAnsi="Times New Roman" w:cs="Times New Roman"/>
          <w:sz w:val="24"/>
          <w:szCs w:val="24"/>
        </w:rPr>
        <w:t>If this is correct</w:t>
      </w:r>
      <w:r w:rsidR="00F60A6F">
        <w:rPr>
          <w:rFonts w:ascii="Times New Roman" w:hAnsi="Times New Roman" w:cs="Times New Roman"/>
          <w:sz w:val="24"/>
          <w:szCs w:val="24"/>
        </w:rPr>
        <w:t>,</w:t>
      </w:r>
      <w:r w:rsidR="00D51370">
        <w:rPr>
          <w:rFonts w:ascii="Times New Roman" w:hAnsi="Times New Roman" w:cs="Times New Roman"/>
          <w:sz w:val="24"/>
          <w:szCs w:val="24"/>
        </w:rPr>
        <w:t xml:space="preserve"> MPC notes that access to the </w:t>
      </w:r>
      <w:r w:rsidR="00B035CB">
        <w:rPr>
          <w:rFonts w:ascii="Times New Roman" w:hAnsi="Times New Roman" w:cs="Times New Roman"/>
          <w:sz w:val="24"/>
          <w:szCs w:val="24"/>
        </w:rPr>
        <w:t xml:space="preserve">grounds and clubhouse is through the residential area. </w:t>
      </w:r>
      <w:r w:rsidR="00A56CDA">
        <w:rPr>
          <w:rFonts w:ascii="Times New Roman" w:hAnsi="Times New Roman" w:cs="Times New Roman"/>
          <w:sz w:val="24"/>
          <w:szCs w:val="24"/>
        </w:rPr>
        <w:t xml:space="preserve">The </w:t>
      </w:r>
      <w:proofErr w:type="gramStart"/>
      <w:r w:rsidR="00A56CDA">
        <w:rPr>
          <w:rFonts w:ascii="Times New Roman" w:hAnsi="Times New Roman" w:cs="Times New Roman"/>
          <w:sz w:val="24"/>
          <w:szCs w:val="24"/>
        </w:rPr>
        <w:t>amount</w:t>
      </w:r>
      <w:proofErr w:type="gramEnd"/>
      <w:r w:rsidR="00A56CDA">
        <w:rPr>
          <w:rFonts w:ascii="Times New Roman" w:hAnsi="Times New Roman" w:cs="Times New Roman"/>
          <w:sz w:val="24"/>
          <w:szCs w:val="24"/>
        </w:rPr>
        <w:t xml:space="preserve"> of </w:t>
      </w:r>
      <w:r w:rsidR="003B5D4C">
        <w:rPr>
          <w:rFonts w:ascii="Times New Roman" w:hAnsi="Times New Roman" w:cs="Times New Roman"/>
          <w:sz w:val="24"/>
          <w:szCs w:val="24"/>
        </w:rPr>
        <w:t xml:space="preserve">additional sports related </w:t>
      </w:r>
      <w:r w:rsidR="00A56CDA">
        <w:rPr>
          <w:rFonts w:ascii="Times New Roman" w:hAnsi="Times New Roman" w:cs="Times New Roman"/>
          <w:sz w:val="24"/>
          <w:szCs w:val="24"/>
        </w:rPr>
        <w:t xml:space="preserve">traffic </w:t>
      </w:r>
      <w:r w:rsidR="003049CC">
        <w:rPr>
          <w:rFonts w:ascii="Times New Roman" w:hAnsi="Times New Roman" w:cs="Times New Roman"/>
          <w:sz w:val="24"/>
          <w:szCs w:val="24"/>
        </w:rPr>
        <w:t>will be significant, particularly on match days</w:t>
      </w:r>
      <w:r w:rsidR="00B6377F">
        <w:rPr>
          <w:rFonts w:ascii="Times New Roman" w:hAnsi="Times New Roman" w:cs="Times New Roman"/>
          <w:sz w:val="24"/>
          <w:szCs w:val="24"/>
        </w:rPr>
        <w:t>,</w:t>
      </w:r>
      <w:r w:rsidR="00AC24B8">
        <w:rPr>
          <w:rFonts w:ascii="Times New Roman" w:hAnsi="Times New Roman" w:cs="Times New Roman"/>
          <w:sz w:val="24"/>
          <w:szCs w:val="24"/>
        </w:rPr>
        <w:t xml:space="preserve"> and the </w:t>
      </w:r>
      <w:r w:rsidR="00C904E2">
        <w:rPr>
          <w:rFonts w:ascii="Times New Roman" w:hAnsi="Times New Roman" w:cs="Times New Roman"/>
          <w:sz w:val="24"/>
          <w:szCs w:val="24"/>
        </w:rPr>
        <w:t xml:space="preserve">proposed car park at the club house </w:t>
      </w:r>
      <w:r w:rsidR="007760C3">
        <w:rPr>
          <w:rFonts w:ascii="Times New Roman" w:hAnsi="Times New Roman" w:cs="Times New Roman"/>
          <w:sz w:val="24"/>
          <w:szCs w:val="24"/>
        </w:rPr>
        <w:t>is likely to be inadequate. This will result in</w:t>
      </w:r>
      <w:r w:rsidR="001E4390">
        <w:rPr>
          <w:rFonts w:ascii="Times New Roman" w:hAnsi="Times New Roman" w:cs="Times New Roman"/>
          <w:sz w:val="24"/>
          <w:szCs w:val="24"/>
        </w:rPr>
        <w:t xml:space="preserve"> vehicles being parked in the residential area.</w:t>
      </w:r>
    </w:p>
    <w:p w14:paraId="2DC19F35" w14:textId="77777777" w:rsidR="003049CC" w:rsidRDefault="003049CC" w:rsidP="00D70873">
      <w:pPr>
        <w:pStyle w:val="ListParagraph"/>
        <w:ind w:left="1080"/>
        <w:jc w:val="both"/>
        <w:rPr>
          <w:rFonts w:ascii="Times New Roman" w:hAnsi="Times New Roman" w:cs="Times New Roman"/>
          <w:b/>
          <w:bCs/>
          <w:sz w:val="24"/>
          <w:szCs w:val="24"/>
        </w:rPr>
      </w:pPr>
    </w:p>
    <w:p w14:paraId="04466D24" w14:textId="61D50D14" w:rsidR="003049CC" w:rsidRDefault="00FF14F8" w:rsidP="00D70873">
      <w:pPr>
        <w:pStyle w:val="ListParagraph"/>
        <w:ind w:left="851"/>
        <w:jc w:val="both"/>
        <w:rPr>
          <w:rFonts w:ascii="Times New Roman" w:hAnsi="Times New Roman" w:cs="Times New Roman"/>
          <w:sz w:val="24"/>
          <w:szCs w:val="24"/>
        </w:rPr>
      </w:pPr>
      <w:r>
        <w:rPr>
          <w:rFonts w:ascii="Times New Roman" w:hAnsi="Times New Roman" w:cs="Times New Roman"/>
          <w:sz w:val="24"/>
          <w:szCs w:val="24"/>
        </w:rPr>
        <w:t xml:space="preserve">If the </w:t>
      </w:r>
      <w:r w:rsidR="00673CA6">
        <w:rPr>
          <w:rFonts w:ascii="Times New Roman" w:hAnsi="Times New Roman" w:cs="Times New Roman"/>
          <w:sz w:val="24"/>
          <w:szCs w:val="24"/>
        </w:rPr>
        <w:t>development goes ahead</w:t>
      </w:r>
      <w:r w:rsidR="00D243B3">
        <w:rPr>
          <w:rFonts w:ascii="Times New Roman" w:hAnsi="Times New Roman" w:cs="Times New Roman"/>
          <w:sz w:val="24"/>
          <w:szCs w:val="24"/>
        </w:rPr>
        <w:t xml:space="preserve"> M</w:t>
      </w:r>
      <w:r w:rsidR="003049CC" w:rsidRPr="0034169E">
        <w:rPr>
          <w:rFonts w:ascii="Times New Roman" w:hAnsi="Times New Roman" w:cs="Times New Roman"/>
          <w:sz w:val="24"/>
          <w:szCs w:val="24"/>
        </w:rPr>
        <w:t xml:space="preserve">PC </w:t>
      </w:r>
      <w:r w:rsidR="003049CC" w:rsidRPr="0040528F">
        <w:rPr>
          <w:rFonts w:ascii="Times New Roman" w:hAnsi="Times New Roman" w:cs="Times New Roman"/>
          <w:b/>
          <w:bCs/>
          <w:sz w:val="24"/>
          <w:szCs w:val="24"/>
        </w:rPr>
        <w:t>recommend</w:t>
      </w:r>
      <w:r w:rsidR="00D243B3">
        <w:rPr>
          <w:rFonts w:ascii="Times New Roman" w:hAnsi="Times New Roman" w:cs="Times New Roman"/>
          <w:b/>
          <w:bCs/>
          <w:sz w:val="24"/>
          <w:szCs w:val="24"/>
        </w:rPr>
        <w:t>s</w:t>
      </w:r>
      <w:r w:rsidR="003049CC" w:rsidRPr="0034169E">
        <w:rPr>
          <w:rFonts w:ascii="Times New Roman" w:hAnsi="Times New Roman" w:cs="Times New Roman"/>
          <w:sz w:val="24"/>
          <w:szCs w:val="24"/>
        </w:rPr>
        <w:t xml:space="preserve"> that</w:t>
      </w:r>
      <w:r w:rsidR="0034169E" w:rsidRPr="0034169E">
        <w:rPr>
          <w:rFonts w:ascii="Times New Roman" w:hAnsi="Times New Roman" w:cs="Times New Roman"/>
          <w:sz w:val="24"/>
          <w:szCs w:val="24"/>
        </w:rPr>
        <w:t xml:space="preserve"> a </w:t>
      </w:r>
      <w:r w:rsidR="00CC00EC">
        <w:rPr>
          <w:rFonts w:ascii="Times New Roman" w:hAnsi="Times New Roman" w:cs="Times New Roman"/>
          <w:sz w:val="24"/>
          <w:szCs w:val="24"/>
        </w:rPr>
        <w:t>s</w:t>
      </w:r>
      <w:r w:rsidR="0034169E" w:rsidRPr="0034169E">
        <w:rPr>
          <w:rFonts w:ascii="Times New Roman" w:hAnsi="Times New Roman" w:cs="Times New Roman"/>
          <w:sz w:val="24"/>
          <w:szCs w:val="24"/>
        </w:rPr>
        <w:t xml:space="preserve">eparate access point be built to avoid unnecessary </w:t>
      </w:r>
      <w:r w:rsidR="00CC00EC">
        <w:rPr>
          <w:rFonts w:ascii="Times New Roman" w:hAnsi="Times New Roman" w:cs="Times New Roman"/>
          <w:sz w:val="24"/>
          <w:szCs w:val="24"/>
        </w:rPr>
        <w:t xml:space="preserve">congestion and </w:t>
      </w:r>
      <w:r w:rsidR="00E72313">
        <w:rPr>
          <w:rFonts w:ascii="Times New Roman" w:hAnsi="Times New Roman" w:cs="Times New Roman"/>
          <w:sz w:val="24"/>
          <w:szCs w:val="24"/>
        </w:rPr>
        <w:t>possible health and safety issues</w:t>
      </w:r>
      <w:r w:rsidR="00BD0CB6">
        <w:rPr>
          <w:rFonts w:ascii="Times New Roman" w:hAnsi="Times New Roman" w:cs="Times New Roman"/>
          <w:sz w:val="24"/>
          <w:szCs w:val="24"/>
        </w:rPr>
        <w:t xml:space="preserve"> in the residential area</w:t>
      </w:r>
      <w:r w:rsidR="001E4390">
        <w:rPr>
          <w:rFonts w:ascii="Times New Roman" w:hAnsi="Times New Roman" w:cs="Times New Roman"/>
          <w:sz w:val="24"/>
          <w:szCs w:val="24"/>
        </w:rPr>
        <w:t xml:space="preserve"> and that </w:t>
      </w:r>
      <w:r w:rsidR="0057180F">
        <w:rPr>
          <w:rFonts w:ascii="Times New Roman" w:hAnsi="Times New Roman" w:cs="Times New Roman"/>
          <w:sz w:val="24"/>
          <w:szCs w:val="24"/>
        </w:rPr>
        <w:t xml:space="preserve">car parking provision be reviewed to ensure </w:t>
      </w:r>
      <w:r w:rsidR="000413F6">
        <w:rPr>
          <w:rFonts w:ascii="Times New Roman" w:hAnsi="Times New Roman" w:cs="Times New Roman"/>
          <w:sz w:val="24"/>
          <w:szCs w:val="24"/>
        </w:rPr>
        <w:t>vehicles do not encroach into the residential area.</w:t>
      </w:r>
    </w:p>
    <w:p w14:paraId="44FE17E6" w14:textId="77777777" w:rsidR="002A3847" w:rsidRDefault="002A3847" w:rsidP="003049CC">
      <w:pPr>
        <w:pStyle w:val="ListParagraph"/>
        <w:ind w:left="1080"/>
        <w:rPr>
          <w:rFonts w:ascii="Times New Roman" w:hAnsi="Times New Roman" w:cs="Times New Roman"/>
          <w:sz w:val="24"/>
          <w:szCs w:val="24"/>
        </w:rPr>
      </w:pPr>
    </w:p>
    <w:p w14:paraId="1B0F177F" w14:textId="77777777" w:rsidR="00774E2F" w:rsidRDefault="002A3847" w:rsidP="00774E2F">
      <w:pPr>
        <w:pStyle w:val="ListParagraph"/>
        <w:numPr>
          <w:ilvl w:val="0"/>
          <w:numId w:val="7"/>
        </w:numPr>
        <w:ind w:left="851" w:hanging="426"/>
        <w:rPr>
          <w:rFonts w:ascii="Times New Roman" w:hAnsi="Times New Roman" w:cs="Times New Roman"/>
          <w:b/>
          <w:bCs/>
          <w:sz w:val="24"/>
          <w:szCs w:val="24"/>
        </w:rPr>
      </w:pPr>
      <w:r w:rsidRPr="002A3847">
        <w:rPr>
          <w:rFonts w:ascii="Times New Roman" w:hAnsi="Times New Roman" w:cs="Times New Roman"/>
          <w:b/>
          <w:bCs/>
          <w:sz w:val="24"/>
          <w:szCs w:val="24"/>
        </w:rPr>
        <w:t xml:space="preserve">Water Resources: </w:t>
      </w:r>
    </w:p>
    <w:p w14:paraId="410F3DD9" w14:textId="0287492E" w:rsidR="0065522C" w:rsidRPr="00774E2F" w:rsidRDefault="008A7283" w:rsidP="00D70873">
      <w:pPr>
        <w:pStyle w:val="ListParagraph"/>
        <w:ind w:left="851"/>
        <w:jc w:val="both"/>
        <w:rPr>
          <w:rFonts w:ascii="Times New Roman" w:hAnsi="Times New Roman" w:cs="Times New Roman"/>
          <w:b/>
          <w:bCs/>
          <w:sz w:val="24"/>
          <w:szCs w:val="24"/>
        </w:rPr>
      </w:pPr>
      <w:r w:rsidRPr="00774E2F">
        <w:rPr>
          <w:rFonts w:ascii="Times New Roman" w:hAnsi="Times New Roman" w:cs="Times New Roman"/>
          <w:b/>
          <w:bCs/>
          <w:sz w:val="24"/>
          <w:szCs w:val="24"/>
        </w:rPr>
        <w:t xml:space="preserve">Sewerage Network. </w:t>
      </w:r>
      <w:r w:rsidR="00EA4C8D" w:rsidRPr="00774E2F">
        <w:rPr>
          <w:rFonts w:ascii="Times New Roman" w:hAnsi="Times New Roman" w:cs="Times New Roman"/>
          <w:sz w:val="24"/>
          <w:szCs w:val="24"/>
        </w:rPr>
        <w:t>Severn Trent Water</w:t>
      </w:r>
      <w:r w:rsidR="004A445A" w:rsidRPr="00774E2F">
        <w:rPr>
          <w:rFonts w:ascii="Times New Roman" w:hAnsi="Times New Roman" w:cs="Times New Roman"/>
          <w:sz w:val="24"/>
          <w:szCs w:val="24"/>
        </w:rPr>
        <w:t xml:space="preserve"> (STW) has confirmed that the</w:t>
      </w:r>
      <w:r w:rsidR="00FB2736" w:rsidRPr="00774E2F">
        <w:rPr>
          <w:rFonts w:ascii="Times New Roman" w:hAnsi="Times New Roman" w:cs="Times New Roman"/>
          <w:sz w:val="24"/>
          <w:szCs w:val="24"/>
        </w:rPr>
        <w:t xml:space="preserve"> sewerage network is near capacity.</w:t>
      </w:r>
      <w:r w:rsidR="005B458C" w:rsidRPr="00774E2F">
        <w:rPr>
          <w:rFonts w:ascii="Times New Roman" w:hAnsi="Times New Roman" w:cs="Times New Roman"/>
          <w:sz w:val="24"/>
          <w:szCs w:val="24"/>
        </w:rPr>
        <w:t xml:space="preserve"> </w:t>
      </w:r>
      <w:r w:rsidR="003C236F" w:rsidRPr="00774E2F">
        <w:rPr>
          <w:rFonts w:ascii="Times New Roman" w:hAnsi="Times New Roman" w:cs="Times New Roman"/>
          <w:sz w:val="24"/>
          <w:szCs w:val="24"/>
        </w:rPr>
        <w:t>STW informed Shropshire Council that they</w:t>
      </w:r>
      <w:r w:rsidR="007E19A4" w:rsidRPr="00774E2F">
        <w:rPr>
          <w:rFonts w:ascii="Times New Roman" w:hAnsi="Times New Roman" w:cs="Times New Roman"/>
          <w:sz w:val="24"/>
          <w:szCs w:val="24"/>
        </w:rPr>
        <w:t xml:space="preserve"> have some concerns</w:t>
      </w:r>
      <w:r w:rsidR="00880EC7" w:rsidRPr="00774E2F">
        <w:rPr>
          <w:rFonts w:ascii="Times New Roman" w:hAnsi="Times New Roman" w:cs="Times New Roman"/>
          <w:sz w:val="24"/>
          <w:szCs w:val="24"/>
        </w:rPr>
        <w:t xml:space="preserve"> </w:t>
      </w:r>
      <w:r w:rsidR="00877737" w:rsidRPr="00774E2F">
        <w:rPr>
          <w:rFonts w:ascii="Times New Roman" w:hAnsi="Times New Roman" w:cs="Times New Roman"/>
          <w:sz w:val="24"/>
          <w:szCs w:val="24"/>
        </w:rPr>
        <w:t>about the proposed development</w:t>
      </w:r>
      <w:r w:rsidR="007E19A4" w:rsidRPr="00774E2F">
        <w:rPr>
          <w:rFonts w:ascii="Times New Roman" w:hAnsi="Times New Roman" w:cs="Times New Roman"/>
          <w:sz w:val="24"/>
          <w:szCs w:val="24"/>
        </w:rPr>
        <w:t xml:space="preserve">, advising that the whole development </w:t>
      </w:r>
      <w:r w:rsidR="00241E97" w:rsidRPr="00774E2F">
        <w:rPr>
          <w:rFonts w:ascii="Times New Roman" w:hAnsi="Times New Roman" w:cs="Times New Roman"/>
          <w:sz w:val="24"/>
          <w:szCs w:val="24"/>
        </w:rPr>
        <w:t xml:space="preserve">(including the </w:t>
      </w:r>
      <w:proofErr w:type="spellStart"/>
      <w:r w:rsidR="00241E97" w:rsidRPr="00774E2F">
        <w:rPr>
          <w:rFonts w:ascii="Times New Roman" w:hAnsi="Times New Roman" w:cs="Times New Roman"/>
          <w:sz w:val="24"/>
          <w:szCs w:val="24"/>
        </w:rPr>
        <w:t>Tasley</w:t>
      </w:r>
      <w:proofErr w:type="spellEnd"/>
      <w:r w:rsidR="00241E97" w:rsidRPr="00774E2F">
        <w:rPr>
          <w:rFonts w:ascii="Times New Roman" w:hAnsi="Times New Roman" w:cs="Times New Roman"/>
          <w:sz w:val="24"/>
          <w:szCs w:val="24"/>
        </w:rPr>
        <w:t xml:space="preserve"> Gateway development)</w:t>
      </w:r>
      <w:r w:rsidR="00AC7307" w:rsidRPr="00774E2F">
        <w:rPr>
          <w:rFonts w:ascii="Times New Roman" w:hAnsi="Times New Roman" w:cs="Times New Roman"/>
          <w:sz w:val="24"/>
          <w:szCs w:val="24"/>
        </w:rPr>
        <w:t xml:space="preserve"> </w:t>
      </w:r>
      <w:r w:rsidR="007E19A4" w:rsidRPr="00774E2F">
        <w:rPr>
          <w:rFonts w:ascii="Times New Roman" w:hAnsi="Times New Roman" w:cs="Times New Roman"/>
          <w:sz w:val="24"/>
          <w:szCs w:val="24"/>
        </w:rPr>
        <w:t xml:space="preserve">would have a significant impact on the network. </w:t>
      </w:r>
      <w:r w:rsidR="003D7C17" w:rsidRPr="00774E2F">
        <w:rPr>
          <w:rFonts w:ascii="Times New Roman" w:hAnsi="Times New Roman" w:cs="Times New Roman"/>
          <w:sz w:val="24"/>
          <w:szCs w:val="24"/>
        </w:rPr>
        <w:t>STW have confirmed that t</w:t>
      </w:r>
      <w:r w:rsidR="007E19A4" w:rsidRPr="00774E2F">
        <w:rPr>
          <w:rFonts w:ascii="Times New Roman" w:hAnsi="Times New Roman" w:cs="Times New Roman"/>
          <w:sz w:val="24"/>
          <w:szCs w:val="24"/>
        </w:rPr>
        <w:t>hey need to carry out investigations to understand what improvements would be required to the sewerage network to accommodate the development and have advised a formal Development Enquiry be submitted to them for this site.</w:t>
      </w:r>
    </w:p>
    <w:p w14:paraId="002E1B04" w14:textId="0BA87B6A" w:rsidR="00C45177" w:rsidRPr="00774E2F" w:rsidRDefault="00763829" w:rsidP="00D70873">
      <w:pPr>
        <w:ind w:left="851"/>
        <w:jc w:val="both"/>
        <w:rPr>
          <w:rFonts w:ascii="Times New Roman" w:hAnsi="Times New Roman" w:cs="Times New Roman"/>
          <w:sz w:val="24"/>
          <w:szCs w:val="24"/>
        </w:rPr>
      </w:pPr>
      <w:r w:rsidRPr="00774E2F">
        <w:rPr>
          <w:rFonts w:ascii="Times New Roman" w:hAnsi="Times New Roman" w:cs="Times New Roman"/>
          <w:sz w:val="24"/>
          <w:szCs w:val="24"/>
        </w:rPr>
        <w:t xml:space="preserve">In Section 9 of the Environment </w:t>
      </w:r>
      <w:proofErr w:type="gramStart"/>
      <w:r w:rsidRPr="00774E2F">
        <w:rPr>
          <w:rFonts w:ascii="Times New Roman" w:hAnsi="Times New Roman" w:cs="Times New Roman"/>
          <w:sz w:val="24"/>
          <w:szCs w:val="24"/>
        </w:rPr>
        <w:t>Investigation</w:t>
      </w:r>
      <w:proofErr w:type="gramEnd"/>
      <w:r w:rsidRPr="00774E2F">
        <w:rPr>
          <w:rFonts w:ascii="Times New Roman" w:hAnsi="Times New Roman" w:cs="Times New Roman"/>
          <w:sz w:val="24"/>
          <w:szCs w:val="24"/>
        </w:rPr>
        <w:t xml:space="preserve"> </w:t>
      </w:r>
      <w:r w:rsidR="00B51556" w:rsidRPr="00774E2F">
        <w:rPr>
          <w:rFonts w:ascii="Times New Roman" w:hAnsi="Times New Roman" w:cs="Times New Roman"/>
          <w:sz w:val="24"/>
          <w:szCs w:val="24"/>
        </w:rPr>
        <w:t xml:space="preserve">it is stated </w:t>
      </w:r>
      <w:r w:rsidR="005C3648" w:rsidRPr="00774E2F">
        <w:rPr>
          <w:rFonts w:ascii="Times New Roman" w:hAnsi="Times New Roman" w:cs="Times New Roman"/>
          <w:sz w:val="24"/>
          <w:szCs w:val="24"/>
        </w:rPr>
        <w:t>that “</w:t>
      </w:r>
      <w:r w:rsidR="00C45177" w:rsidRPr="00774E2F">
        <w:rPr>
          <w:rFonts w:ascii="Times New Roman" w:hAnsi="Times New Roman" w:cs="Times New Roman"/>
          <w:sz w:val="24"/>
          <w:szCs w:val="24"/>
        </w:rPr>
        <w:t>Following occupation of the Proposed Development there will be an increase in foul flows. Correspondence with STW</w:t>
      </w:r>
      <w:r w:rsidR="00952D0E" w:rsidRPr="00774E2F">
        <w:rPr>
          <w:rFonts w:ascii="Times New Roman" w:hAnsi="Times New Roman" w:cs="Times New Roman"/>
          <w:sz w:val="24"/>
          <w:szCs w:val="24"/>
        </w:rPr>
        <w:t xml:space="preserve"> </w:t>
      </w:r>
      <w:r w:rsidR="00952D0E" w:rsidRPr="00774E2F">
        <w:rPr>
          <w:rFonts w:ascii="Times New Roman" w:hAnsi="Times New Roman" w:cs="Times New Roman"/>
          <w:sz w:val="24"/>
          <w:szCs w:val="24"/>
        </w:rPr>
        <w:lastRenderedPageBreak/>
        <w:t>…</w:t>
      </w:r>
      <w:r w:rsidR="00C45177" w:rsidRPr="00774E2F">
        <w:rPr>
          <w:rFonts w:ascii="Times New Roman" w:hAnsi="Times New Roman" w:cs="Times New Roman"/>
          <w:sz w:val="24"/>
          <w:szCs w:val="24"/>
        </w:rPr>
        <w:t xml:space="preserve"> has demonstrated that modelling is required to determine the impact the Proposed Development will have upon the Application Site. STW is yet to progress, however they have confirmed that this will have no bearing upon the planning application. It is anticipated that the modelling will progress as the Application Site progresses through planning which will inform the required improvements to the public network that will be necessary to cater for the anticipated additional foul flows.</w:t>
      </w:r>
      <w:r w:rsidR="00C916BE" w:rsidRPr="00774E2F">
        <w:rPr>
          <w:rFonts w:ascii="Times New Roman" w:hAnsi="Times New Roman" w:cs="Times New Roman"/>
          <w:sz w:val="24"/>
          <w:szCs w:val="24"/>
        </w:rPr>
        <w:t>”</w:t>
      </w:r>
    </w:p>
    <w:p w14:paraId="343B65A8" w14:textId="54F52949" w:rsidR="0095341A" w:rsidRDefault="007276F1" w:rsidP="00D70873">
      <w:pPr>
        <w:ind w:left="851"/>
        <w:jc w:val="both"/>
        <w:rPr>
          <w:rFonts w:ascii="Times New Roman" w:hAnsi="Times New Roman" w:cs="Times New Roman"/>
          <w:sz w:val="24"/>
          <w:szCs w:val="24"/>
        </w:rPr>
      </w:pPr>
      <w:r w:rsidRPr="00A04637">
        <w:rPr>
          <w:rFonts w:ascii="Times New Roman" w:hAnsi="Times New Roman" w:cs="Times New Roman"/>
          <w:sz w:val="24"/>
          <w:szCs w:val="24"/>
        </w:rPr>
        <w:t xml:space="preserve">MPC does </w:t>
      </w:r>
      <w:r w:rsidRPr="00A04637">
        <w:rPr>
          <w:rFonts w:ascii="Times New Roman" w:hAnsi="Times New Roman" w:cs="Times New Roman"/>
          <w:b/>
          <w:bCs/>
          <w:sz w:val="24"/>
          <w:szCs w:val="24"/>
        </w:rPr>
        <w:t>not</w:t>
      </w:r>
      <w:r w:rsidRPr="00A04637">
        <w:rPr>
          <w:rFonts w:ascii="Times New Roman" w:hAnsi="Times New Roman" w:cs="Times New Roman"/>
          <w:sz w:val="24"/>
          <w:szCs w:val="24"/>
        </w:rPr>
        <w:t xml:space="preserve"> support </w:t>
      </w:r>
      <w:r w:rsidR="00F76098" w:rsidRPr="00A04637">
        <w:rPr>
          <w:rFonts w:ascii="Times New Roman" w:hAnsi="Times New Roman" w:cs="Times New Roman"/>
          <w:sz w:val="24"/>
          <w:szCs w:val="24"/>
        </w:rPr>
        <w:t>the proposal that work commences</w:t>
      </w:r>
      <w:r w:rsidR="00FD54D8" w:rsidRPr="00A04637">
        <w:rPr>
          <w:rFonts w:ascii="Times New Roman" w:hAnsi="Times New Roman" w:cs="Times New Roman"/>
          <w:sz w:val="24"/>
          <w:szCs w:val="24"/>
        </w:rPr>
        <w:t xml:space="preserve"> before </w:t>
      </w:r>
      <w:r w:rsidR="00456F12" w:rsidRPr="00A04637">
        <w:rPr>
          <w:rFonts w:ascii="Times New Roman" w:hAnsi="Times New Roman" w:cs="Times New Roman"/>
          <w:sz w:val="24"/>
          <w:szCs w:val="24"/>
        </w:rPr>
        <w:t xml:space="preserve">appropriate </w:t>
      </w:r>
      <w:r w:rsidR="00774D2F" w:rsidRPr="00A04637">
        <w:rPr>
          <w:rFonts w:ascii="Times New Roman" w:hAnsi="Times New Roman" w:cs="Times New Roman"/>
          <w:sz w:val="24"/>
          <w:szCs w:val="24"/>
        </w:rPr>
        <w:t xml:space="preserve">investigations have taken place and a plan to ensure that </w:t>
      </w:r>
      <w:r w:rsidR="003D6058" w:rsidRPr="00A04637">
        <w:rPr>
          <w:rFonts w:ascii="Times New Roman" w:hAnsi="Times New Roman" w:cs="Times New Roman"/>
          <w:sz w:val="24"/>
          <w:szCs w:val="24"/>
        </w:rPr>
        <w:t xml:space="preserve">the sewerage network </w:t>
      </w:r>
      <w:r w:rsidR="00ED45A7" w:rsidRPr="00A04637">
        <w:rPr>
          <w:rFonts w:ascii="Times New Roman" w:hAnsi="Times New Roman" w:cs="Times New Roman"/>
          <w:sz w:val="24"/>
          <w:szCs w:val="24"/>
        </w:rPr>
        <w:t>can accommodate the development has been approved.</w:t>
      </w:r>
    </w:p>
    <w:p w14:paraId="26EA25BF" w14:textId="77777777" w:rsidR="00057A77" w:rsidRPr="00057A77" w:rsidRDefault="00BD4811" w:rsidP="00637C98">
      <w:pPr>
        <w:pStyle w:val="ListParagraph"/>
        <w:numPr>
          <w:ilvl w:val="0"/>
          <w:numId w:val="1"/>
        </w:numPr>
        <w:ind w:left="567" w:hanging="567"/>
        <w:rPr>
          <w:rFonts w:ascii="Times New Roman" w:hAnsi="Times New Roman" w:cs="Times New Roman"/>
          <w:sz w:val="24"/>
          <w:szCs w:val="24"/>
        </w:rPr>
      </w:pPr>
      <w:r w:rsidRPr="00057A77">
        <w:rPr>
          <w:rFonts w:ascii="Times New Roman" w:hAnsi="Times New Roman" w:cs="Times New Roman"/>
          <w:b/>
          <w:bCs/>
          <w:sz w:val="24"/>
          <w:szCs w:val="24"/>
        </w:rPr>
        <w:t>Ecology</w:t>
      </w:r>
      <w:r w:rsidR="001959A5" w:rsidRPr="00057A77">
        <w:rPr>
          <w:rFonts w:ascii="Times New Roman" w:hAnsi="Times New Roman" w:cs="Times New Roman"/>
          <w:b/>
          <w:bCs/>
          <w:sz w:val="24"/>
          <w:szCs w:val="24"/>
        </w:rPr>
        <w:t>:</w:t>
      </w:r>
      <w:r w:rsidR="00057A77" w:rsidRPr="00057A77">
        <w:rPr>
          <w:rFonts w:ascii="Times New Roman" w:hAnsi="Times New Roman" w:cs="Times New Roman"/>
          <w:b/>
          <w:bCs/>
          <w:sz w:val="24"/>
          <w:szCs w:val="24"/>
        </w:rPr>
        <w:t xml:space="preserve"> </w:t>
      </w:r>
    </w:p>
    <w:p w14:paraId="0030DB9F" w14:textId="0D089F0F" w:rsidR="00BD4811" w:rsidRPr="00BD4811" w:rsidRDefault="00BD4811" w:rsidP="00D70873">
      <w:pPr>
        <w:pStyle w:val="ListParagraph"/>
        <w:ind w:left="567"/>
        <w:jc w:val="both"/>
        <w:rPr>
          <w:rFonts w:ascii="Times New Roman" w:hAnsi="Times New Roman" w:cs="Times New Roman"/>
          <w:sz w:val="24"/>
          <w:szCs w:val="24"/>
        </w:rPr>
      </w:pPr>
      <w:r w:rsidRPr="00BD4811">
        <w:rPr>
          <w:rFonts w:ascii="Times New Roman" w:hAnsi="Times New Roman" w:cs="Times New Roman"/>
          <w:sz w:val="24"/>
          <w:szCs w:val="24"/>
        </w:rPr>
        <w:t xml:space="preserve">The outline proposals include a 19.5 </w:t>
      </w:r>
      <w:r w:rsidR="00057A77">
        <w:rPr>
          <w:rFonts w:ascii="Times New Roman" w:hAnsi="Times New Roman" w:cs="Times New Roman"/>
          <w:sz w:val="24"/>
          <w:szCs w:val="24"/>
        </w:rPr>
        <w:t xml:space="preserve">ha </w:t>
      </w:r>
      <w:r w:rsidRPr="00BD4811">
        <w:rPr>
          <w:rFonts w:ascii="Times New Roman" w:hAnsi="Times New Roman" w:cs="Times New Roman"/>
          <w:sz w:val="24"/>
          <w:szCs w:val="24"/>
        </w:rPr>
        <w:t xml:space="preserve">country park with woodland, pools and a network of footpaths along </w:t>
      </w:r>
      <w:proofErr w:type="spellStart"/>
      <w:r w:rsidRPr="00BD4811">
        <w:rPr>
          <w:rFonts w:ascii="Times New Roman" w:hAnsi="Times New Roman" w:cs="Times New Roman"/>
          <w:sz w:val="24"/>
          <w:szCs w:val="24"/>
        </w:rPr>
        <w:t>Tiddlebrook</w:t>
      </w:r>
      <w:proofErr w:type="spellEnd"/>
      <w:r w:rsidRPr="00BD4811">
        <w:rPr>
          <w:rFonts w:ascii="Times New Roman" w:hAnsi="Times New Roman" w:cs="Times New Roman"/>
          <w:sz w:val="24"/>
          <w:szCs w:val="24"/>
        </w:rPr>
        <w:t>. Although a potential public amenity, any biodiversity net gain would be severely diminished by the high level of recreation disturbance.</w:t>
      </w:r>
    </w:p>
    <w:p w14:paraId="6D661E7A" w14:textId="796C53BD" w:rsidR="00BD4811" w:rsidRPr="00BD4811" w:rsidRDefault="00BD4811" w:rsidP="00D70873">
      <w:pPr>
        <w:ind w:left="567"/>
        <w:jc w:val="both"/>
        <w:rPr>
          <w:rFonts w:ascii="Times New Roman" w:hAnsi="Times New Roman" w:cs="Times New Roman"/>
          <w:sz w:val="24"/>
          <w:szCs w:val="24"/>
        </w:rPr>
      </w:pPr>
      <w:r w:rsidRPr="00BD4811">
        <w:rPr>
          <w:rFonts w:ascii="Times New Roman" w:hAnsi="Times New Roman" w:cs="Times New Roman"/>
          <w:sz w:val="24"/>
          <w:szCs w:val="24"/>
        </w:rPr>
        <w:t xml:space="preserve">The public footpath network would inevitably funnel people and dogs onto the </w:t>
      </w:r>
      <w:proofErr w:type="gramStart"/>
      <w:r w:rsidRPr="00BD4811">
        <w:rPr>
          <w:rFonts w:ascii="Times New Roman" w:hAnsi="Times New Roman" w:cs="Times New Roman"/>
          <w:sz w:val="24"/>
          <w:szCs w:val="24"/>
        </w:rPr>
        <w:t>110 acre</w:t>
      </w:r>
      <w:proofErr w:type="gramEnd"/>
      <w:r w:rsidRPr="00BD4811">
        <w:rPr>
          <w:rFonts w:ascii="Times New Roman" w:hAnsi="Times New Roman" w:cs="Times New Roman"/>
          <w:sz w:val="24"/>
          <w:szCs w:val="24"/>
        </w:rPr>
        <w:t xml:space="preserve"> wildlife reserve south of Mor Brook. This site includes endangered species and priority habitats and </w:t>
      </w:r>
      <w:proofErr w:type="gramStart"/>
      <w:r w:rsidRPr="00BD4811">
        <w:rPr>
          <w:rFonts w:ascii="Times New Roman" w:hAnsi="Times New Roman" w:cs="Times New Roman"/>
          <w:sz w:val="24"/>
          <w:szCs w:val="24"/>
        </w:rPr>
        <w:t>the  increased</w:t>
      </w:r>
      <w:proofErr w:type="gramEnd"/>
      <w:r w:rsidRPr="00BD4811">
        <w:rPr>
          <w:rFonts w:ascii="Times New Roman" w:hAnsi="Times New Roman" w:cs="Times New Roman"/>
          <w:sz w:val="24"/>
          <w:szCs w:val="24"/>
        </w:rPr>
        <w:t xml:space="preserve"> human and dog footprint would be </w:t>
      </w:r>
      <w:r w:rsidR="00A9688C">
        <w:rPr>
          <w:rFonts w:ascii="Times New Roman" w:hAnsi="Times New Roman" w:cs="Times New Roman"/>
          <w:sz w:val="24"/>
          <w:szCs w:val="24"/>
        </w:rPr>
        <w:t>negatively impactful</w:t>
      </w:r>
      <w:r w:rsidRPr="00BD4811">
        <w:rPr>
          <w:rFonts w:ascii="Times New Roman" w:hAnsi="Times New Roman" w:cs="Times New Roman"/>
          <w:sz w:val="24"/>
          <w:szCs w:val="24"/>
        </w:rPr>
        <w:t xml:space="preserve"> and far outweigh any possible biodiversity benefit from the proposed country park.</w:t>
      </w:r>
    </w:p>
    <w:p w14:paraId="442B9A21" w14:textId="7021C677" w:rsidR="00BD4811" w:rsidRPr="00BD4811" w:rsidRDefault="0041530B" w:rsidP="00D70873">
      <w:pPr>
        <w:ind w:left="567"/>
        <w:jc w:val="both"/>
        <w:rPr>
          <w:rFonts w:ascii="Times New Roman" w:hAnsi="Times New Roman" w:cs="Times New Roman"/>
          <w:sz w:val="24"/>
          <w:szCs w:val="24"/>
        </w:rPr>
      </w:pPr>
      <w:r>
        <w:rPr>
          <w:rFonts w:ascii="Times New Roman" w:hAnsi="Times New Roman" w:cs="Times New Roman"/>
          <w:sz w:val="24"/>
          <w:szCs w:val="24"/>
        </w:rPr>
        <w:t xml:space="preserve">MPC </w:t>
      </w:r>
      <w:r w:rsidRPr="00BE43FA">
        <w:rPr>
          <w:rFonts w:ascii="Times New Roman" w:hAnsi="Times New Roman" w:cs="Times New Roman"/>
          <w:b/>
          <w:bCs/>
          <w:sz w:val="24"/>
          <w:szCs w:val="24"/>
        </w:rPr>
        <w:t>recommends</w:t>
      </w:r>
      <w:r>
        <w:rPr>
          <w:rFonts w:ascii="Times New Roman" w:hAnsi="Times New Roman" w:cs="Times New Roman"/>
          <w:sz w:val="24"/>
          <w:szCs w:val="24"/>
        </w:rPr>
        <w:t xml:space="preserve"> </w:t>
      </w:r>
      <w:r w:rsidR="00BD4811" w:rsidRPr="00BD4811">
        <w:rPr>
          <w:rFonts w:ascii="Times New Roman" w:hAnsi="Times New Roman" w:cs="Times New Roman"/>
          <w:sz w:val="24"/>
          <w:szCs w:val="24"/>
        </w:rPr>
        <w:t>that Shropshire Council's Ecology Department carry out a site visit in conjunction with the National Trust and Shropshire Wildlife Trust</w:t>
      </w:r>
      <w:r w:rsidR="00A132BC">
        <w:rPr>
          <w:rFonts w:ascii="Times New Roman" w:hAnsi="Times New Roman" w:cs="Times New Roman"/>
          <w:sz w:val="24"/>
          <w:szCs w:val="24"/>
        </w:rPr>
        <w:t xml:space="preserve"> to discuss ways to mitigate </w:t>
      </w:r>
      <w:r w:rsidR="00B621AA">
        <w:rPr>
          <w:rFonts w:ascii="Times New Roman" w:hAnsi="Times New Roman" w:cs="Times New Roman"/>
          <w:sz w:val="24"/>
          <w:szCs w:val="24"/>
        </w:rPr>
        <w:t xml:space="preserve">the potential damage that </w:t>
      </w:r>
      <w:r w:rsidR="001D58B2">
        <w:rPr>
          <w:rFonts w:ascii="Times New Roman" w:hAnsi="Times New Roman" w:cs="Times New Roman"/>
          <w:sz w:val="24"/>
          <w:szCs w:val="24"/>
        </w:rPr>
        <w:t>could be caused by people and dogs.</w:t>
      </w:r>
    </w:p>
    <w:p w14:paraId="097B6F71" w14:textId="77777777" w:rsidR="00FE3EE4" w:rsidRPr="00A04637" w:rsidRDefault="00FE3EE4" w:rsidP="00A04637">
      <w:pPr>
        <w:ind w:left="851"/>
        <w:rPr>
          <w:rFonts w:ascii="Times New Roman" w:hAnsi="Times New Roman" w:cs="Times New Roman"/>
          <w:sz w:val="24"/>
          <w:szCs w:val="24"/>
        </w:rPr>
      </w:pPr>
    </w:p>
    <w:sectPr w:rsidR="00FE3EE4" w:rsidRPr="00A04637" w:rsidSect="00C87C0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07F"/>
    <w:multiLevelType w:val="hybridMultilevel"/>
    <w:tmpl w:val="0C22B288"/>
    <w:lvl w:ilvl="0" w:tplc="7466DC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68F2369"/>
    <w:multiLevelType w:val="hybridMultilevel"/>
    <w:tmpl w:val="01A45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84FAD"/>
    <w:multiLevelType w:val="hybridMultilevel"/>
    <w:tmpl w:val="D3864BA2"/>
    <w:lvl w:ilvl="0" w:tplc="E30E550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DF32F2C"/>
    <w:multiLevelType w:val="hybridMultilevel"/>
    <w:tmpl w:val="2D7A01F6"/>
    <w:lvl w:ilvl="0" w:tplc="17A8E4B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FD30591"/>
    <w:multiLevelType w:val="hybridMultilevel"/>
    <w:tmpl w:val="DDBC2256"/>
    <w:lvl w:ilvl="0" w:tplc="66844044">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F07229E"/>
    <w:multiLevelType w:val="hybridMultilevel"/>
    <w:tmpl w:val="3E94405C"/>
    <w:lvl w:ilvl="0" w:tplc="8FC4CF16">
      <w:start w:val="1"/>
      <w:numFmt w:val="lowerLetter"/>
      <w:lvlText w:val="%1."/>
      <w:lvlJc w:val="left"/>
      <w:pPr>
        <w:ind w:left="1080" w:hanging="360"/>
      </w:pPr>
      <w:rPr>
        <w:rFonts w:ascii="Times New Roman" w:hAnsi="Times New Roman" w:cs="Times New Roman"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21F51BF"/>
    <w:multiLevelType w:val="hybridMultilevel"/>
    <w:tmpl w:val="2822F040"/>
    <w:lvl w:ilvl="0" w:tplc="A5BCCAF8">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9F67B7"/>
    <w:multiLevelType w:val="hybridMultilevel"/>
    <w:tmpl w:val="F4983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7342185">
    <w:abstractNumId w:val="1"/>
  </w:num>
  <w:num w:numId="2" w16cid:durableId="498619280">
    <w:abstractNumId w:val="3"/>
  </w:num>
  <w:num w:numId="3" w16cid:durableId="2114586369">
    <w:abstractNumId w:val="6"/>
  </w:num>
  <w:num w:numId="4" w16cid:durableId="493224887">
    <w:abstractNumId w:val="0"/>
  </w:num>
  <w:num w:numId="5" w16cid:durableId="1869174564">
    <w:abstractNumId w:val="5"/>
  </w:num>
  <w:num w:numId="6" w16cid:durableId="1219702572">
    <w:abstractNumId w:val="2"/>
  </w:num>
  <w:num w:numId="7" w16cid:durableId="460344259">
    <w:abstractNumId w:val="4"/>
  </w:num>
  <w:num w:numId="8" w16cid:durableId="1658219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31"/>
    <w:rsid w:val="00000ED6"/>
    <w:rsid w:val="000039CA"/>
    <w:rsid w:val="00022F1B"/>
    <w:rsid w:val="00023220"/>
    <w:rsid w:val="000253A8"/>
    <w:rsid w:val="000314E6"/>
    <w:rsid w:val="00034942"/>
    <w:rsid w:val="000413F6"/>
    <w:rsid w:val="00045DB8"/>
    <w:rsid w:val="000506DB"/>
    <w:rsid w:val="00057A77"/>
    <w:rsid w:val="0007241F"/>
    <w:rsid w:val="0007268C"/>
    <w:rsid w:val="00083E2E"/>
    <w:rsid w:val="00087C92"/>
    <w:rsid w:val="00096A14"/>
    <w:rsid w:val="000A1627"/>
    <w:rsid w:val="000A1CFF"/>
    <w:rsid w:val="000A6C50"/>
    <w:rsid w:val="000C0225"/>
    <w:rsid w:val="000F0CC8"/>
    <w:rsid w:val="001027AD"/>
    <w:rsid w:val="00107806"/>
    <w:rsid w:val="00110323"/>
    <w:rsid w:val="0011047B"/>
    <w:rsid w:val="00110BF4"/>
    <w:rsid w:val="0011326C"/>
    <w:rsid w:val="0012623E"/>
    <w:rsid w:val="00126FC7"/>
    <w:rsid w:val="00130A77"/>
    <w:rsid w:val="00140CEA"/>
    <w:rsid w:val="00144CAA"/>
    <w:rsid w:val="0014715B"/>
    <w:rsid w:val="00166960"/>
    <w:rsid w:val="001674A0"/>
    <w:rsid w:val="00174804"/>
    <w:rsid w:val="00185979"/>
    <w:rsid w:val="001959A5"/>
    <w:rsid w:val="00196553"/>
    <w:rsid w:val="001A735B"/>
    <w:rsid w:val="001B3737"/>
    <w:rsid w:val="001C690A"/>
    <w:rsid w:val="001C6F4A"/>
    <w:rsid w:val="001D0A27"/>
    <w:rsid w:val="001D58B2"/>
    <w:rsid w:val="001E2D0B"/>
    <w:rsid w:val="001E39BD"/>
    <w:rsid w:val="001E4390"/>
    <w:rsid w:val="001E5AE4"/>
    <w:rsid w:val="001E6612"/>
    <w:rsid w:val="001E7040"/>
    <w:rsid w:val="001F0FA0"/>
    <w:rsid w:val="001F5815"/>
    <w:rsid w:val="00205FD6"/>
    <w:rsid w:val="0021153A"/>
    <w:rsid w:val="002158FC"/>
    <w:rsid w:val="002205F6"/>
    <w:rsid w:val="00220AA6"/>
    <w:rsid w:val="00220EB3"/>
    <w:rsid w:val="00224C11"/>
    <w:rsid w:val="00241E97"/>
    <w:rsid w:val="00244625"/>
    <w:rsid w:val="00247F64"/>
    <w:rsid w:val="00252474"/>
    <w:rsid w:val="00263B6F"/>
    <w:rsid w:val="00263F40"/>
    <w:rsid w:val="002759A9"/>
    <w:rsid w:val="00297A52"/>
    <w:rsid w:val="002A10D3"/>
    <w:rsid w:val="002A3847"/>
    <w:rsid w:val="002B7801"/>
    <w:rsid w:val="002C2EC4"/>
    <w:rsid w:val="002D0A31"/>
    <w:rsid w:val="002D0D7D"/>
    <w:rsid w:val="002D2B05"/>
    <w:rsid w:val="002D44B2"/>
    <w:rsid w:val="002E4885"/>
    <w:rsid w:val="002F3CB9"/>
    <w:rsid w:val="003049CC"/>
    <w:rsid w:val="003171FD"/>
    <w:rsid w:val="00327CDF"/>
    <w:rsid w:val="00330795"/>
    <w:rsid w:val="00332F70"/>
    <w:rsid w:val="003354FF"/>
    <w:rsid w:val="00337808"/>
    <w:rsid w:val="0034169E"/>
    <w:rsid w:val="003419E7"/>
    <w:rsid w:val="00351332"/>
    <w:rsid w:val="003552D9"/>
    <w:rsid w:val="003566B7"/>
    <w:rsid w:val="003569D1"/>
    <w:rsid w:val="003613D1"/>
    <w:rsid w:val="00361EB3"/>
    <w:rsid w:val="00372CEC"/>
    <w:rsid w:val="00385E86"/>
    <w:rsid w:val="00387E0F"/>
    <w:rsid w:val="003A4A1D"/>
    <w:rsid w:val="003A5DFC"/>
    <w:rsid w:val="003A652F"/>
    <w:rsid w:val="003B5A86"/>
    <w:rsid w:val="003B5D4C"/>
    <w:rsid w:val="003B636D"/>
    <w:rsid w:val="003C236F"/>
    <w:rsid w:val="003C7139"/>
    <w:rsid w:val="003D6058"/>
    <w:rsid w:val="003D634F"/>
    <w:rsid w:val="003D7C17"/>
    <w:rsid w:val="003E0297"/>
    <w:rsid w:val="003E1185"/>
    <w:rsid w:val="003E2985"/>
    <w:rsid w:val="003E3415"/>
    <w:rsid w:val="003E3A54"/>
    <w:rsid w:val="003E4EF3"/>
    <w:rsid w:val="003E71FD"/>
    <w:rsid w:val="003F16A9"/>
    <w:rsid w:val="003F4173"/>
    <w:rsid w:val="00400640"/>
    <w:rsid w:val="00403A20"/>
    <w:rsid w:val="004041A7"/>
    <w:rsid w:val="004045FE"/>
    <w:rsid w:val="0040528F"/>
    <w:rsid w:val="0041530B"/>
    <w:rsid w:val="00415403"/>
    <w:rsid w:val="00416498"/>
    <w:rsid w:val="00417F43"/>
    <w:rsid w:val="00427173"/>
    <w:rsid w:val="00427B7B"/>
    <w:rsid w:val="004338F3"/>
    <w:rsid w:val="00435E2C"/>
    <w:rsid w:val="004366F6"/>
    <w:rsid w:val="004541C5"/>
    <w:rsid w:val="004542B1"/>
    <w:rsid w:val="00456F12"/>
    <w:rsid w:val="00457CF2"/>
    <w:rsid w:val="00465957"/>
    <w:rsid w:val="0046642C"/>
    <w:rsid w:val="00466D2F"/>
    <w:rsid w:val="0047276B"/>
    <w:rsid w:val="004749C6"/>
    <w:rsid w:val="004757DB"/>
    <w:rsid w:val="0049645F"/>
    <w:rsid w:val="004A0287"/>
    <w:rsid w:val="004A24E8"/>
    <w:rsid w:val="004A3CC7"/>
    <w:rsid w:val="004A445A"/>
    <w:rsid w:val="004A7F91"/>
    <w:rsid w:val="004B0161"/>
    <w:rsid w:val="004B42BF"/>
    <w:rsid w:val="004C61CE"/>
    <w:rsid w:val="004C72A2"/>
    <w:rsid w:val="004E5FF7"/>
    <w:rsid w:val="004F3E48"/>
    <w:rsid w:val="00500F20"/>
    <w:rsid w:val="005052ED"/>
    <w:rsid w:val="00513E33"/>
    <w:rsid w:val="005225F7"/>
    <w:rsid w:val="00523BD5"/>
    <w:rsid w:val="005315D4"/>
    <w:rsid w:val="00543615"/>
    <w:rsid w:val="005466AF"/>
    <w:rsid w:val="0055570B"/>
    <w:rsid w:val="00561CA6"/>
    <w:rsid w:val="00566A74"/>
    <w:rsid w:val="0057180F"/>
    <w:rsid w:val="00571A5A"/>
    <w:rsid w:val="005859AA"/>
    <w:rsid w:val="005877E7"/>
    <w:rsid w:val="00595621"/>
    <w:rsid w:val="005A218A"/>
    <w:rsid w:val="005A5A3C"/>
    <w:rsid w:val="005B0923"/>
    <w:rsid w:val="005B454E"/>
    <w:rsid w:val="005B458C"/>
    <w:rsid w:val="005C2FB6"/>
    <w:rsid w:val="005C3130"/>
    <w:rsid w:val="005C3648"/>
    <w:rsid w:val="005D402D"/>
    <w:rsid w:val="005F3C64"/>
    <w:rsid w:val="005F7D16"/>
    <w:rsid w:val="006019A4"/>
    <w:rsid w:val="00602654"/>
    <w:rsid w:val="00611339"/>
    <w:rsid w:val="0062039B"/>
    <w:rsid w:val="006357F4"/>
    <w:rsid w:val="00645A63"/>
    <w:rsid w:val="00651F9F"/>
    <w:rsid w:val="0065522C"/>
    <w:rsid w:val="00656B6D"/>
    <w:rsid w:val="00670645"/>
    <w:rsid w:val="006724D8"/>
    <w:rsid w:val="00673CA6"/>
    <w:rsid w:val="0067671E"/>
    <w:rsid w:val="00681074"/>
    <w:rsid w:val="00682EE7"/>
    <w:rsid w:val="00684CAE"/>
    <w:rsid w:val="006867DA"/>
    <w:rsid w:val="006B4CBB"/>
    <w:rsid w:val="006C2E2E"/>
    <w:rsid w:val="006C31AF"/>
    <w:rsid w:val="006D0ED2"/>
    <w:rsid w:val="006D3AE7"/>
    <w:rsid w:val="006E5391"/>
    <w:rsid w:val="006E6C26"/>
    <w:rsid w:val="006F5AEE"/>
    <w:rsid w:val="0070325D"/>
    <w:rsid w:val="00703359"/>
    <w:rsid w:val="00707C36"/>
    <w:rsid w:val="007171BD"/>
    <w:rsid w:val="00720A40"/>
    <w:rsid w:val="007276F1"/>
    <w:rsid w:val="007403FB"/>
    <w:rsid w:val="00741C9E"/>
    <w:rsid w:val="0074597C"/>
    <w:rsid w:val="007519F4"/>
    <w:rsid w:val="00763829"/>
    <w:rsid w:val="0076450A"/>
    <w:rsid w:val="0076469C"/>
    <w:rsid w:val="00764E7A"/>
    <w:rsid w:val="00771089"/>
    <w:rsid w:val="00774D2F"/>
    <w:rsid w:val="00774E2F"/>
    <w:rsid w:val="00775C80"/>
    <w:rsid w:val="007760C3"/>
    <w:rsid w:val="0079145C"/>
    <w:rsid w:val="00791680"/>
    <w:rsid w:val="00793B40"/>
    <w:rsid w:val="007943C9"/>
    <w:rsid w:val="007A1B37"/>
    <w:rsid w:val="007A2F2D"/>
    <w:rsid w:val="007B0635"/>
    <w:rsid w:val="007B1D7A"/>
    <w:rsid w:val="007B208A"/>
    <w:rsid w:val="007B412F"/>
    <w:rsid w:val="007C6CAC"/>
    <w:rsid w:val="007C7B24"/>
    <w:rsid w:val="007D10DF"/>
    <w:rsid w:val="007D1469"/>
    <w:rsid w:val="007D291F"/>
    <w:rsid w:val="007D3A2E"/>
    <w:rsid w:val="007D41C5"/>
    <w:rsid w:val="007D4E22"/>
    <w:rsid w:val="007D6755"/>
    <w:rsid w:val="007D7DB6"/>
    <w:rsid w:val="007E016A"/>
    <w:rsid w:val="007E19A4"/>
    <w:rsid w:val="007F2BDD"/>
    <w:rsid w:val="007F6DBB"/>
    <w:rsid w:val="008134C4"/>
    <w:rsid w:val="00820CB6"/>
    <w:rsid w:val="00824CD9"/>
    <w:rsid w:val="008336A5"/>
    <w:rsid w:val="0084136C"/>
    <w:rsid w:val="00850008"/>
    <w:rsid w:val="00853A12"/>
    <w:rsid w:val="00857B74"/>
    <w:rsid w:val="008752F1"/>
    <w:rsid w:val="00877240"/>
    <w:rsid w:val="00877737"/>
    <w:rsid w:val="00880EC7"/>
    <w:rsid w:val="00881BB0"/>
    <w:rsid w:val="00881F37"/>
    <w:rsid w:val="00886422"/>
    <w:rsid w:val="008A7283"/>
    <w:rsid w:val="008B20A6"/>
    <w:rsid w:val="008C1794"/>
    <w:rsid w:val="008C6C2B"/>
    <w:rsid w:val="008C7686"/>
    <w:rsid w:val="008D182E"/>
    <w:rsid w:val="008D48F0"/>
    <w:rsid w:val="008D58D0"/>
    <w:rsid w:val="008D5F81"/>
    <w:rsid w:val="008F54A6"/>
    <w:rsid w:val="008F7B10"/>
    <w:rsid w:val="009117E0"/>
    <w:rsid w:val="00915B7C"/>
    <w:rsid w:val="00924784"/>
    <w:rsid w:val="0092742A"/>
    <w:rsid w:val="00927D8E"/>
    <w:rsid w:val="00930409"/>
    <w:rsid w:val="00932E28"/>
    <w:rsid w:val="0093622B"/>
    <w:rsid w:val="00950E87"/>
    <w:rsid w:val="00952D0E"/>
    <w:rsid w:val="0095341A"/>
    <w:rsid w:val="0095792A"/>
    <w:rsid w:val="00972A3E"/>
    <w:rsid w:val="00984F8B"/>
    <w:rsid w:val="009A1B74"/>
    <w:rsid w:val="009A7006"/>
    <w:rsid w:val="009B0C2F"/>
    <w:rsid w:val="009B504B"/>
    <w:rsid w:val="009C1F8B"/>
    <w:rsid w:val="009E1538"/>
    <w:rsid w:val="009E63F8"/>
    <w:rsid w:val="009F6100"/>
    <w:rsid w:val="00A04637"/>
    <w:rsid w:val="00A055C3"/>
    <w:rsid w:val="00A05932"/>
    <w:rsid w:val="00A10C1E"/>
    <w:rsid w:val="00A132BC"/>
    <w:rsid w:val="00A169D1"/>
    <w:rsid w:val="00A52F0B"/>
    <w:rsid w:val="00A54272"/>
    <w:rsid w:val="00A54F60"/>
    <w:rsid w:val="00A56CDA"/>
    <w:rsid w:val="00A61B0E"/>
    <w:rsid w:val="00A826AD"/>
    <w:rsid w:val="00A83B85"/>
    <w:rsid w:val="00A9688C"/>
    <w:rsid w:val="00AA52F0"/>
    <w:rsid w:val="00AB2889"/>
    <w:rsid w:val="00AB50D1"/>
    <w:rsid w:val="00AC04DC"/>
    <w:rsid w:val="00AC24B8"/>
    <w:rsid w:val="00AC2953"/>
    <w:rsid w:val="00AC7307"/>
    <w:rsid w:val="00AC7421"/>
    <w:rsid w:val="00AD50E2"/>
    <w:rsid w:val="00AE03F1"/>
    <w:rsid w:val="00AE39D4"/>
    <w:rsid w:val="00AE55F0"/>
    <w:rsid w:val="00AE7AAE"/>
    <w:rsid w:val="00AF78CC"/>
    <w:rsid w:val="00B035CB"/>
    <w:rsid w:val="00B222BF"/>
    <w:rsid w:val="00B22BC3"/>
    <w:rsid w:val="00B3631E"/>
    <w:rsid w:val="00B430F8"/>
    <w:rsid w:val="00B43338"/>
    <w:rsid w:val="00B45F2E"/>
    <w:rsid w:val="00B506C9"/>
    <w:rsid w:val="00B51556"/>
    <w:rsid w:val="00B527F2"/>
    <w:rsid w:val="00B621AA"/>
    <w:rsid w:val="00B6377F"/>
    <w:rsid w:val="00B805D1"/>
    <w:rsid w:val="00B82EBA"/>
    <w:rsid w:val="00B83E0B"/>
    <w:rsid w:val="00B87316"/>
    <w:rsid w:val="00BA09BF"/>
    <w:rsid w:val="00BA5EED"/>
    <w:rsid w:val="00BA6180"/>
    <w:rsid w:val="00BA6695"/>
    <w:rsid w:val="00BB051A"/>
    <w:rsid w:val="00BB53EA"/>
    <w:rsid w:val="00BB6E33"/>
    <w:rsid w:val="00BB7580"/>
    <w:rsid w:val="00BC1413"/>
    <w:rsid w:val="00BD0CB6"/>
    <w:rsid w:val="00BD4811"/>
    <w:rsid w:val="00BD60CC"/>
    <w:rsid w:val="00BE43FA"/>
    <w:rsid w:val="00BE7D01"/>
    <w:rsid w:val="00BF2E89"/>
    <w:rsid w:val="00C0277B"/>
    <w:rsid w:val="00C03D70"/>
    <w:rsid w:val="00C07ECC"/>
    <w:rsid w:val="00C114C7"/>
    <w:rsid w:val="00C12DB6"/>
    <w:rsid w:val="00C169D6"/>
    <w:rsid w:val="00C35853"/>
    <w:rsid w:val="00C43474"/>
    <w:rsid w:val="00C45177"/>
    <w:rsid w:val="00C47D8B"/>
    <w:rsid w:val="00C6349C"/>
    <w:rsid w:val="00C6515C"/>
    <w:rsid w:val="00C75F36"/>
    <w:rsid w:val="00C809CC"/>
    <w:rsid w:val="00C81BB3"/>
    <w:rsid w:val="00C87C00"/>
    <w:rsid w:val="00C904E2"/>
    <w:rsid w:val="00C910E5"/>
    <w:rsid w:val="00C916BE"/>
    <w:rsid w:val="00CA0F62"/>
    <w:rsid w:val="00CA2170"/>
    <w:rsid w:val="00CA42D9"/>
    <w:rsid w:val="00CB4408"/>
    <w:rsid w:val="00CB553A"/>
    <w:rsid w:val="00CB740F"/>
    <w:rsid w:val="00CC00EC"/>
    <w:rsid w:val="00CC40F3"/>
    <w:rsid w:val="00CC450E"/>
    <w:rsid w:val="00CF28B0"/>
    <w:rsid w:val="00D02C3B"/>
    <w:rsid w:val="00D05416"/>
    <w:rsid w:val="00D11F59"/>
    <w:rsid w:val="00D14F31"/>
    <w:rsid w:val="00D219BD"/>
    <w:rsid w:val="00D21A1C"/>
    <w:rsid w:val="00D228F8"/>
    <w:rsid w:val="00D243B3"/>
    <w:rsid w:val="00D273F1"/>
    <w:rsid w:val="00D34183"/>
    <w:rsid w:val="00D372E3"/>
    <w:rsid w:val="00D400AC"/>
    <w:rsid w:val="00D477ED"/>
    <w:rsid w:val="00D51370"/>
    <w:rsid w:val="00D5242A"/>
    <w:rsid w:val="00D525B7"/>
    <w:rsid w:val="00D52B12"/>
    <w:rsid w:val="00D57D3F"/>
    <w:rsid w:val="00D70873"/>
    <w:rsid w:val="00D85980"/>
    <w:rsid w:val="00D91A0F"/>
    <w:rsid w:val="00D97FF9"/>
    <w:rsid w:val="00DA28A4"/>
    <w:rsid w:val="00DB521C"/>
    <w:rsid w:val="00DB7617"/>
    <w:rsid w:val="00DC1C84"/>
    <w:rsid w:val="00DC79B6"/>
    <w:rsid w:val="00DE4FBE"/>
    <w:rsid w:val="00DE561A"/>
    <w:rsid w:val="00DF5ED3"/>
    <w:rsid w:val="00DF6541"/>
    <w:rsid w:val="00E12259"/>
    <w:rsid w:val="00E13544"/>
    <w:rsid w:val="00E249B1"/>
    <w:rsid w:val="00E25315"/>
    <w:rsid w:val="00E33407"/>
    <w:rsid w:val="00E3362A"/>
    <w:rsid w:val="00E33D0F"/>
    <w:rsid w:val="00E37342"/>
    <w:rsid w:val="00E476B9"/>
    <w:rsid w:val="00E576A1"/>
    <w:rsid w:val="00E57F8E"/>
    <w:rsid w:val="00E6389F"/>
    <w:rsid w:val="00E72313"/>
    <w:rsid w:val="00E764FA"/>
    <w:rsid w:val="00E76ADA"/>
    <w:rsid w:val="00E82130"/>
    <w:rsid w:val="00E82149"/>
    <w:rsid w:val="00E82202"/>
    <w:rsid w:val="00E86523"/>
    <w:rsid w:val="00E869A0"/>
    <w:rsid w:val="00E93FEC"/>
    <w:rsid w:val="00E94A0B"/>
    <w:rsid w:val="00E94D19"/>
    <w:rsid w:val="00E95A5A"/>
    <w:rsid w:val="00EA4C8D"/>
    <w:rsid w:val="00EA7327"/>
    <w:rsid w:val="00EB1A34"/>
    <w:rsid w:val="00EC0300"/>
    <w:rsid w:val="00EC1366"/>
    <w:rsid w:val="00EC5898"/>
    <w:rsid w:val="00ED45A7"/>
    <w:rsid w:val="00ED5E85"/>
    <w:rsid w:val="00EE6E00"/>
    <w:rsid w:val="00EF2578"/>
    <w:rsid w:val="00EF73AA"/>
    <w:rsid w:val="00F045AB"/>
    <w:rsid w:val="00F10668"/>
    <w:rsid w:val="00F14DD3"/>
    <w:rsid w:val="00F151B4"/>
    <w:rsid w:val="00F2162A"/>
    <w:rsid w:val="00F227CC"/>
    <w:rsid w:val="00F25E9B"/>
    <w:rsid w:val="00F40CE9"/>
    <w:rsid w:val="00F40D96"/>
    <w:rsid w:val="00F42F1B"/>
    <w:rsid w:val="00F430EA"/>
    <w:rsid w:val="00F44A2D"/>
    <w:rsid w:val="00F44B72"/>
    <w:rsid w:val="00F45C2C"/>
    <w:rsid w:val="00F46493"/>
    <w:rsid w:val="00F60A6F"/>
    <w:rsid w:val="00F61876"/>
    <w:rsid w:val="00F6364B"/>
    <w:rsid w:val="00F76098"/>
    <w:rsid w:val="00F816EC"/>
    <w:rsid w:val="00F82852"/>
    <w:rsid w:val="00F84677"/>
    <w:rsid w:val="00F92850"/>
    <w:rsid w:val="00FB2736"/>
    <w:rsid w:val="00FB5A9A"/>
    <w:rsid w:val="00FC10D8"/>
    <w:rsid w:val="00FC69F1"/>
    <w:rsid w:val="00FD2E59"/>
    <w:rsid w:val="00FD54D8"/>
    <w:rsid w:val="00FE30D8"/>
    <w:rsid w:val="00FE3186"/>
    <w:rsid w:val="00FE31C8"/>
    <w:rsid w:val="00FE3EE4"/>
    <w:rsid w:val="00FE5117"/>
    <w:rsid w:val="00FF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B324"/>
  <w15:chartTrackingRefBased/>
  <w15:docId w15:val="{D1262856-6308-4D28-BB26-F74C8AC4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F31"/>
    <w:rPr>
      <w:rFonts w:eastAsiaTheme="majorEastAsia" w:cstheme="majorBidi"/>
      <w:color w:val="272727" w:themeColor="text1" w:themeTint="D8"/>
    </w:rPr>
  </w:style>
  <w:style w:type="paragraph" w:styleId="Title">
    <w:name w:val="Title"/>
    <w:basedOn w:val="Normal"/>
    <w:next w:val="Normal"/>
    <w:link w:val="TitleChar"/>
    <w:uiPriority w:val="10"/>
    <w:qFormat/>
    <w:rsid w:val="00D14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F31"/>
    <w:pPr>
      <w:spacing w:before="160"/>
      <w:jc w:val="center"/>
    </w:pPr>
    <w:rPr>
      <w:i/>
      <w:iCs/>
      <w:color w:val="404040" w:themeColor="text1" w:themeTint="BF"/>
    </w:rPr>
  </w:style>
  <w:style w:type="character" w:customStyle="1" w:styleId="QuoteChar">
    <w:name w:val="Quote Char"/>
    <w:basedOn w:val="DefaultParagraphFont"/>
    <w:link w:val="Quote"/>
    <w:uiPriority w:val="29"/>
    <w:rsid w:val="00D14F31"/>
    <w:rPr>
      <w:i/>
      <w:iCs/>
      <w:color w:val="404040" w:themeColor="text1" w:themeTint="BF"/>
    </w:rPr>
  </w:style>
  <w:style w:type="paragraph" w:styleId="ListParagraph">
    <w:name w:val="List Paragraph"/>
    <w:basedOn w:val="Normal"/>
    <w:uiPriority w:val="34"/>
    <w:qFormat/>
    <w:rsid w:val="00D14F31"/>
    <w:pPr>
      <w:ind w:left="720"/>
      <w:contextualSpacing/>
    </w:pPr>
  </w:style>
  <w:style w:type="character" w:styleId="IntenseEmphasis">
    <w:name w:val="Intense Emphasis"/>
    <w:basedOn w:val="DefaultParagraphFont"/>
    <w:uiPriority w:val="21"/>
    <w:qFormat/>
    <w:rsid w:val="00D14F31"/>
    <w:rPr>
      <w:i/>
      <w:iCs/>
      <w:color w:val="0F4761" w:themeColor="accent1" w:themeShade="BF"/>
    </w:rPr>
  </w:style>
  <w:style w:type="paragraph" w:styleId="IntenseQuote">
    <w:name w:val="Intense Quote"/>
    <w:basedOn w:val="Normal"/>
    <w:next w:val="Normal"/>
    <w:link w:val="IntenseQuoteChar"/>
    <w:uiPriority w:val="30"/>
    <w:qFormat/>
    <w:rsid w:val="00D14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F31"/>
    <w:rPr>
      <w:i/>
      <w:iCs/>
      <w:color w:val="0F4761" w:themeColor="accent1" w:themeShade="BF"/>
    </w:rPr>
  </w:style>
  <w:style w:type="character" w:styleId="IntenseReference">
    <w:name w:val="Intense Reference"/>
    <w:basedOn w:val="DefaultParagraphFont"/>
    <w:uiPriority w:val="32"/>
    <w:qFormat/>
    <w:rsid w:val="00D14F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99318">
      <w:bodyDiv w:val="1"/>
      <w:marLeft w:val="0"/>
      <w:marRight w:val="0"/>
      <w:marTop w:val="0"/>
      <w:marBottom w:val="0"/>
      <w:divBdr>
        <w:top w:val="none" w:sz="0" w:space="0" w:color="auto"/>
        <w:left w:val="none" w:sz="0" w:space="0" w:color="auto"/>
        <w:bottom w:val="none" w:sz="0" w:space="0" w:color="auto"/>
        <w:right w:val="none" w:sz="0" w:space="0" w:color="auto"/>
      </w:divBdr>
      <w:divsChild>
        <w:div w:id="1453131892">
          <w:marLeft w:val="0"/>
          <w:marRight w:val="0"/>
          <w:marTop w:val="0"/>
          <w:marBottom w:val="160"/>
          <w:divBdr>
            <w:top w:val="none" w:sz="0" w:space="0" w:color="auto"/>
            <w:left w:val="none" w:sz="0" w:space="0" w:color="auto"/>
            <w:bottom w:val="none" w:sz="0" w:space="0" w:color="auto"/>
            <w:right w:val="none" w:sz="0" w:space="0" w:color="auto"/>
          </w:divBdr>
        </w:div>
        <w:div w:id="1636527714">
          <w:marLeft w:val="0"/>
          <w:marRight w:val="0"/>
          <w:marTop w:val="0"/>
          <w:marBottom w:val="160"/>
          <w:divBdr>
            <w:top w:val="none" w:sz="0" w:space="0" w:color="auto"/>
            <w:left w:val="none" w:sz="0" w:space="0" w:color="auto"/>
            <w:bottom w:val="none" w:sz="0" w:space="0" w:color="auto"/>
            <w:right w:val="none" w:sz="0" w:space="0" w:color="auto"/>
          </w:divBdr>
        </w:div>
        <w:div w:id="1232933312">
          <w:marLeft w:val="0"/>
          <w:marRight w:val="0"/>
          <w:marTop w:val="0"/>
          <w:marBottom w:val="160"/>
          <w:divBdr>
            <w:top w:val="none" w:sz="0" w:space="0" w:color="auto"/>
            <w:left w:val="none" w:sz="0" w:space="0" w:color="auto"/>
            <w:bottom w:val="none" w:sz="0" w:space="0" w:color="auto"/>
            <w:right w:val="none" w:sz="0" w:space="0" w:color="auto"/>
          </w:divBdr>
        </w:div>
        <w:div w:id="1876506876">
          <w:marLeft w:val="0"/>
          <w:marRight w:val="0"/>
          <w:marTop w:val="0"/>
          <w:marBottom w:val="160"/>
          <w:divBdr>
            <w:top w:val="none" w:sz="0" w:space="0" w:color="auto"/>
            <w:left w:val="none" w:sz="0" w:space="0" w:color="auto"/>
            <w:bottom w:val="none" w:sz="0" w:space="0" w:color="auto"/>
            <w:right w:val="none" w:sz="0" w:space="0" w:color="auto"/>
          </w:divBdr>
        </w:div>
        <w:div w:id="765421233">
          <w:marLeft w:val="0"/>
          <w:marRight w:val="0"/>
          <w:marTop w:val="0"/>
          <w:marBottom w:val="160"/>
          <w:divBdr>
            <w:top w:val="none" w:sz="0" w:space="0" w:color="auto"/>
            <w:left w:val="none" w:sz="0" w:space="0" w:color="auto"/>
            <w:bottom w:val="none" w:sz="0" w:space="0" w:color="auto"/>
            <w:right w:val="none" w:sz="0" w:space="0" w:color="auto"/>
          </w:divBdr>
        </w:div>
      </w:divsChild>
    </w:div>
    <w:div w:id="1748840663">
      <w:bodyDiv w:val="1"/>
      <w:marLeft w:val="0"/>
      <w:marRight w:val="0"/>
      <w:marTop w:val="0"/>
      <w:marBottom w:val="0"/>
      <w:divBdr>
        <w:top w:val="none" w:sz="0" w:space="0" w:color="auto"/>
        <w:left w:val="none" w:sz="0" w:space="0" w:color="auto"/>
        <w:bottom w:val="none" w:sz="0" w:space="0" w:color="auto"/>
        <w:right w:val="none" w:sz="0" w:space="0" w:color="auto"/>
      </w:divBdr>
      <w:divsChild>
        <w:div w:id="601257424">
          <w:marLeft w:val="0"/>
          <w:marRight w:val="0"/>
          <w:marTop w:val="0"/>
          <w:marBottom w:val="160"/>
          <w:divBdr>
            <w:top w:val="none" w:sz="0" w:space="0" w:color="auto"/>
            <w:left w:val="none" w:sz="0" w:space="0" w:color="auto"/>
            <w:bottom w:val="none" w:sz="0" w:space="0" w:color="auto"/>
            <w:right w:val="none" w:sz="0" w:space="0" w:color="auto"/>
          </w:divBdr>
        </w:div>
        <w:div w:id="1167205044">
          <w:marLeft w:val="0"/>
          <w:marRight w:val="0"/>
          <w:marTop w:val="0"/>
          <w:marBottom w:val="160"/>
          <w:divBdr>
            <w:top w:val="none" w:sz="0" w:space="0" w:color="auto"/>
            <w:left w:val="none" w:sz="0" w:space="0" w:color="auto"/>
            <w:bottom w:val="none" w:sz="0" w:space="0" w:color="auto"/>
            <w:right w:val="none" w:sz="0" w:space="0" w:color="auto"/>
          </w:divBdr>
        </w:div>
        <w:div w:id="1425764123">
          <w:marLeft w:val="0"/>
          <w:marRight w:val="0"/>
          <w:marTop w:val="0"/>
          <w:marBottom w:val="160"/>
          <w:divBdr>
            <w:top w:val="none" w:sz="0" w:space="0" w:color="auto"/>
            <w:left w:val="none" w:sz="0" w:space="0" w:color="auto"/>
            <w:bottom w:val="none" w:sz="0" w:space="0" w:color="auto"/>
            <w:right w:val="none" w:sz="0" w:space="0" w:color="auto"/>
          </w:divBdr>
        </w:div>
        <w:div w:id="210115211">
          <w:marLeft w:val="0"/>
          <w:marRight w:val="0"/>
          <w:marTop w:val="0"/>
          <w:marBottom w:val="160"/>
          <w:divBdr>
            <w:top w:val="none" w:sz="0" w:space="0" w:color="auto"/>
            <w:left w:val="none" w:sz="0" w:space="0" w:color="auto"/>
            <w:bottom w:val="none" w:sz="0" w:space="0" w:color="auto"/>
            <w:right w:val="none" w:sz="0" w:space="0" w:color="auto"/>
          </w:divBdr>
        </w:div>
        <w:div w:id="164666692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Pitchers</dc:creator>
  <cp:keywords/>
  <dc:description/>
  <cp:lastModifiedBy>Pamela Yuille</cp:lastModifiedBy>
  <cp:revision>2</cp:revision>
  <cp:lastPrinted>2025-06-05T12:19:00Z</cp:lastPrinted>
  <dcterms:created xsi:type="dcterms:W3CDTF">2025-06-07T15:14:00Z</dcterms:created>
  <dcterms:modified xsi:type="dcterms:W3CDTF">2025-06-07T15:14:00Z</dcterms:modified>
</cp:coreProperties>
</file>